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9D9D9"/>
        <w:tblLayout w:type="fixed"/>
        <w:tblCellMar>
          <w:left w:w="70" w:type="dxa"/>
          <w:right w:w="70" w:type="dxa"/>
        </w:tblCellMar>
        <w:tblLook w:val="04A0" w:firstRow="1" w:lastRow="0" w:firstColumn="1" w:lastColumn="0" w:noHBand="0" w:noVBand="1"/>
      </w:tblPr>
      <w:tblGrid>
        <w:gridCol w:w="2986"/>
        <w:gridCol w:w="6937"/>
      </w:tblGrid>
      <w:tr w:rsidR="00266A80" w:rsidRPr="00B62C5E" w14:paraId="5D8EE929" w14:textId="77777777" w:rsidTr="00D1799A">
        <w:trPr>
          <w:trHeight w:val="1813"/>
        </w:trPr>
        <w:tc>
          <w:tcPr>
            <w:tcW w:w="2986" w:type="dxa"/>
            <w:tcBorders>
              <w:top w:val="single" w:sz="12" w:space="0" w:color="000000"/>
              <w:left w:val="single" w:sz="12" w:space="0" w:color="000000"/>
              <w:bottom w:val="single" w:sz="12" w:space="0" w:color="000000"/>
              <w:right w:val="single" w:sz="12" w:space="0" w:color="000000"/>
            </w:tcBorders>
            <w:shd w:val="clear" w:color="auto" w:fill="D9D9D9"/>
          </w:tcPr>
          <w:p w14:paraId="60548D97" w14:textId="77777777" w:rsidR="00266A80" w:rsidRPr="00B62C5E" w:rsidRDefault="00266A80" w:rsidP="002E780B">
            <w:pPr>
              <w:pStyle w:val="Ttulo"/>
              <w:rPr>
                <w:rFonts w:ascii="Times New Roman" w:hAnsi="Times New Roman"/>
                <w:szCs w:val="24"/>
              </w:rPr>
            </w:pPr>
            <w:r w:rsidRPr="00B62C5E">
              <w:rPr>
                <w:rFonts w:ascii="Times New Roman" w:hAnsi="Times New Roman"/>
                <w:noProof/>
                <w:szCs w:val="24"/>
              </w:rPr>
              <w:drawing>
                <wp:inline distT="0" distB="0" distL="0" distR="0" wp14:anchorId="1903BBD6" wp14:editId="3F49AD1A">
                  <wp:extent cx="1246505" cy="1142559"/>
                  <wp:effectExtent l="0" t="0" r="0" b="635"/>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2906" cy="1157593"/>
                          </a:xfrm>
                          <a:prstGeom prst="rect">
                            <a:avLst/>
                          </a:prstGeom>
                          <a:noFill/>
                          <a:ln>
                            <a:noFill/>
                          </a:ln>
                        </pic:spPr>
                      </pic:pic>
                    </a:graphicData>
                  </a:graphic>
                </wp:inline>
              </w:drawing>
            </w:r>
          </w:p>
        </w:tc>
        <w:tc>
          <w:tcPr>
            <w:tcW w:w="6937" w:type="dxa"/>
            <w:tcBorders>
              <w:top w:val="single" w:sz="12" w:space="0" w:color="000000"/>
              <w:left w:val="single" w:sz="12" w:space="0" w:color="000000"/>
              <w:bottom w:val="single" w:sz="12" w:space="0" w:color="000000"/>
              <w:right w:val="single" w:sz="12" w:space="0" w:color="000000"/>
            </w:tcBorders>
            <w:shd w:val="clear" w:color="auto" w:fill="D9D9D9"/>
          </w:tcPr>
          <w:p w14:paraId="26C8B100" w14:textId="77777777" w:rsidR="00266A80" w:rsidRPr="00B62C5E" w:rsidRDefault="00266A80" w:rsidP="002E780B">
            <w:pPr>
              <w:pStyle w:val="Ttulo1"/>
              <w:framePr w:hSpace="142" w:wrap="around" w:vAnchor="text" w:hAnchor="margin" w:x="-499" w:y="1"/>
              <w:numPr>
                <w:ilvl w:val="0"/>
                <w:numId w:val="0"/>
              </w:numPr>
              <w:ind w:left="390"/>
              <w:jc w:val="both"/>
              <w:rPr>
                <w:rFonts w:ascii="Times New Roman" w:hAnsi="Times New Roman"/>
                <w:sz w:val="24"/>
                <w:szCs w:val="24"/>
              </w:rPr>
            </w:pPr>
            <w:r w:rsidRPr="00B62C5E">
              <w:rPr>
                <w:rFonts w:ascii="Times New Roman" w:hAnsi="Times New Roman"/>
                <w:sz w:val="24"/>
                <w:szCs w:val="24"/>
              </w:rPr>
              <w:t>FUNDAÇÃO UNIVERSIDADE FEDERAL DE RONDÔNIA</w:t>
            </w:r>
          </w:p>
          <w:p w14:paraId="7C3B09FD" w14:textId="77777777" w:rsidR="00266A80" w:rsidRPr="00B62C5E" w:rsidRDefault="00266A80" w:rsidP="002E780B">
            <w:pPr>
              <w:framePr w:hSpace="142" w:wrap="around" w:vAnchor="text" w:hAnchor="margin" w:x="-499" w:y="1"/>
              <w:spacing w:after="0" w:line="240" w:lineRule="auto"/>
              <w:jc w:val="center"/>
              <w:rPr>
                <w:rFonts w:ascii="Times New Roman" w:hAnsi="Times New Roman" w:cs="Times New Roman"/>
                <w:b/>
                <w:sz w:val="24"/>
                <w:szCs w:val="24"/>
              </w:rPr>
            </w:pPr>
            <w:r w:rsidRPr="00B62C5E">
              <w:rPr>
                <w:rFonts w:ascii="Times New Roman" w:hAnsi="Times New Roman" w:cs="Times New Roman"/>
                <w:b/>
                <w:sz w:val="24"/>
                <w:szCs w:val="24"/>
              </w:rPr>
              <w:t>DEPARTAMENTO DE ENFERMAGEM</w:t>
            </w:r>
          </w:p>
          <w:p w14:paraId="7FFB2990" w14:textId="77777777" w:rsidR="00266A80" w:rsidRPr="00B62C5E" w:rsidRDefault="00266A80" w:rsidP="002E780B">
            <w:pPr>
              <w:framePr w:hSpace="142" w:wrap="around" w:vAnchor="text" w:hAnchor="margin" w:x="-499" w:y="1"/>
              <w:spacing w:after="0" w:line="240" w:lineRule="auto"/>
              <w:rPr>
                <w:rFonts w:ascii="Times New Roman" w:hAnsi="Times New Roman" w:cs="Times New Roman"/>
                <w:sz w:val="24"/>
                <w:szCs w:val="24"/>
              </w:rPr>
            </w:pPr>
            <w:r w:rsidRPr="00B62C5E">
              <w:rPr>
                <w:rFonts w:ascii="Times New Roman" w:hAnsi="Times New Roman" w:cs="Times New Roman"/>
                <w:sz w:val="24"/>
                <w:szCs w:val="24"/>
              </w:rPr>
              <w:t>Renovação de Reconhecimento: Portaria n.º 1, de 6 de janeiro de 2012</w:t>
            </w:r>
          </w:p>
          <w:p w14:paraId="617686DA" w14:textId="77777777" w:rsidR="00266A80" w:rsidRPr="00B62C5E" w:rsidRDefault="00266A80" w:rsidP="002E780B">
            <w:pPr>
              <w:framePr w:hSpace="142" w:wrap="around" w:vAnchor="text" w:hAnchor="margin" w:x="-499" w:y="1"/>
              <w:spacing w:after="0" w:line="240" w:lineRule="auto"/>
              <w:jc w:val="center"/>
              <w:rPr>
                <w:rFonts w:ascii="Times New Roman" w:hAnsi="Times New Roman" w:cs="Times New Roman"/>
                <w:sz w:val="24"/>
                <w:szCs w:val="24"/>
              </w:rPr>
            </w:pPr>
            <w:r w:rsidRPr="00B62C5E">
              <w:rPr>
                <w:rFonts w:ascii="Times New Roman" w:hAnsi="Times New Roman" w:cs="Times New Roman"/>
                <w:sz w:val="24"/>
                <w:szCs w:val="24"/>
              </w:rPr>
              <w:t xml:space="preserve">E-mail: </w:t>
            </w:r>
            <w:hyperlink r:id="rId6" w:history="1">
              <w:r w:rsidRPr="00B62C5E">
                <w:rPr>
                  <w:rStyle w:val="Hyperlink"/>
                  <w:rFonts w:ascii="Times New Roman" w:hAnsi="Times New Roman" w:cs="Times New Roman"/>
                  <w:sz w:val="24"/>
                  <w:szCs w:val="24"/>
                </w:rPr>
                <w:t>denf@unir.br</w:t>
              </w:r>
            </w:hyperlink>
          </w:p>
          <w:p w14:paraId="1B2037AF" w14:textId="77777777" w:rsidR="00266A80" w:rsidRPr="00B62C5E" w:rsidRDefault="00266A80" w:rsidP="002E780B">
            <w:pPr>
              <w:framePr w:hSpace="142" w:wrap="around" w:vAnchor="text" w:hAnchor="margin" w:x="-499" w:y="1"/>
              <w:spacing w:after="0" w:line="240" w:lineRule="auto"/>
              <w:jc w:val="center"/>
              <w:rPr>
                <w:rFonts w:ascii="Times New Roman" w:hAnsi="Times New Roman" w:cs="Times New Roman"/>
                <w:sz w:val="24"/>
                <w:szCs w:val="24"/>
              </w:rPr>
            </w:pPr>
            <w:r w:rsidRPr="00B62C5E">
              <w:rPr>
                <w:rFonts w:ascii="Times New Roman" w:hAnsi="Times New Roman" w:cs="Times New Roman"/>
                <w:i/>
                <w:sz w:val="24"/>
                <w:szCs w:val="24"/>
              </w:rPr>
              <w:t xml:space="preserve">Campus </w:t>
            </w:r>
            <w:r w:rsidRPr="00B62C5E">
              <w:rPr>
                <w:rFonts w:ascii="Times New Roman" w:hAnsi="Times New Roman" w:cs="Times New Roman"/>
                <w:sz w:val="24"/>
                <w:szCs w:val="24"/>
              </w:rPr>
              <w:t xml:space="preserve">Porto Velho/RO. BR 364, km 9,5. CEP 78.900.000. </w:t>
            </w:r>
          </w:p>
          <w:p w14:paraId="3E04E9EC" w14:textId="77777777" w:rsidR="00266A80" w:rsidRPr="00B62C5E" w:rsidRDefault="00266A80" w:rsidP="002E780B">
            <w:pPr>
              <w:framePr w:hSpace="142" w:wrap="around" w:vAnchor="text" w:hAnchor="margin" w:x="-499" w:y="1"/>
              <w:spacing w:after="0" w:line="240" w:lineRule="auto"/>
              <w:jc w:val="center"/>
              <w:rPr>
                <w:rFonts w:ascii="Times New Roman" w:hAnsi="Times New Roman" w:cs="Times New Roman"/>
                <w:sz w:val="24"/>
                <w:szCs w:val="24"/>
              </w:rPr>
            </w:pPr>
            <w:r w:rsidRPr="00B62C5E">
              <w:rPr>
                <w:rFonts w:ascii="Times New Roman" w:hAnsi="Times New Roman" w:cs="Times New Roman"/>
                <w:sz w:val="24"/>
                <w:szCs w:val="24"/>
              </w:rPr>
              <w:t>Fone (69) 2182-2113</w:t>
            </w:r>
          </w:p>
        </w:tc>
      </w:tr>
    </w:tbl>
    <w:p w14:paraId="4E93AF59" w14:textId="77777777" w:rsidR="00266A80" w:rsidRPr="00B62C5E" w:rsidRDefault="00266A80" w:rsidP="00266A80">
      <w:pPr>
        <w:pStyle w:val="Ttulo1"/>
        <w:numPr>
          <w:ilvl w:val="0"/>
          <w:numId w:val="2"/>
        </w:numPr>
        <w:rPr>
          <w:rFonts w:ascii="Times New Roman" w:hAnsi="Times New Roman"/>
          <w:sz w:val="24"/>
          <w:szCs w:val="24"/>
        </w:rPr>
      </w:pPr>
    </w:p>
    <w:p w14:paraId="12BAC0ED" w14:textId="77777777" w:rsidR="00266A80" w:rsidRPr="00B62C5E" w:rsidRDefault="00266A80" w:rsidP="00266A80">
      <w:pPr>
        <w:pStyle w:val="Ttulo1"/>
        <w:numPr>
          <w:ilvl w:val="0"/>
          <w:numId w:val="2"/>
        </w:numPr>
        <w:rPr>
          <w:rFonts w:ascii="Times New Roman" w:hAnsi="Times New Roman"/>
          <w:sz w:val="24"/>
          <w:szCs w:val="24"/>
        </w:rPr>
      </w:pPr>
      <w:r w:rsidRPr="00B62C5E">
        <w:rPr>
          <w:rFonts w:ascii="Times New Roman" w:hAnsi="Times New Roman"/>
          <w:sz w:val="24"/>
          <w:szCs w:val="24"/>
        </w:rPr>
        <w:t>PROGRAMA DE DISCIPLINA</w:t>
      </w:r>
    </w:p>
    <w:p w14:paraId="2188048A" w14:textId="77777777" w:rsidR="00266A80" w:rsidRPr="00B62C5E" w:rsidRDefault="00266A80" w:rsidP="00266A80">
      <w:pPr>
        <w:spacing w:after="0" w:line="240" w:lineRule="auto"/>
        <w:rPr>
          <w:rFonts w:ascii="Times New Roman" w:hAnsi="Times New Roman" w:cs="Times New Roman"/>
          <w:sz w:val="24"/>
          <w:szCs w:val="24"/>
        </w:rPr>
      </w:pPr>
    </w:p>
    <w:tbl>
      <w:tblPr>
        <w:tblW w:w="9923" w:type="dxa"/>
        <w:tblInd w:w="-714" w:type="dxa"/>
        <w:tblLayout w:type="fixed"/>
        <w:tblCellMar>
          <w:left w:w="70" w:type="dxa"/>
          <w:right w:w="70" w:type="dxa"/>
        </w:tblCellMar>
        <w:tblLook w:val="0000" w:firstRow="0" w:lastRow="0" w:firstColumn="0" w:lastColumn="0" w:noHBand="0" w:noVBand="0"/>
      </w:tblPr>
      <w:tblGrid>
        <w:gridCol w:w="6379"/>
        <w:gridCol w:w="3544"/>
      </w:tblGrid>
      <w:tr w:rsidR="00266A80" w:rsidRPr="00B62C5E" w14:paraId="2AD763E7" w14:textId="77777777" w:rsidTr="00D1799A">
        <w:trPr>
          <w:trHeight w:val="824"/>
        </w:trPr>
        <w:tc>
          <w:tcPr>
            <w:tcW w:w="6379" w:type="dxa"/>
            <w:tcBorders>
              <w:top w:val="single" w:sz="4" w:space="0" w:color="000000"/>
              <w:left w:val="single" w:sz="4" w:space="0" w:color="000000"/>
              <w:bottom w:val="single" w:sz="4" w:space="0" w:color="000000"/>
            </w:tcBorders>
            <w:shd w:val="clear" w:color="auto" w:fill="BFBFBF"/>
          </w:tcPr>
          <w:p w14:paraId="7A22DDB3" w14:textId="289C255B" w:rsidR="00266A80" w:rsidRPr="00B62C5E" w:rsidRDefault="00266A80" w:rsidP="002E780B">
            <w:pPr>
              <w:spacing w:after="0" w:line="240" w:lineRule="auto"/>
              <w:jc w:val="both"/>
              <w:rPr>
                <w:rFonts w:ascii="Times New Roman" w:hAnsi="Times New Roman" w:cs="Times New Roman"/>
                <w:b/>
                <w:sz w:val="24"/>
                <w:szCs w:val="24"/>
              </w:rPr>
            </w:pPr>
            <w:r w:rsidRPr="00B62C5E">
              <w:rPr>
                <w:rFonts w:ascii="Times New Roman" w:hAnsi="Times New Roman" w:cs="Times New Roman"/>
                <w:b/>
                <w:sz w:val="24"/>
                <w:szCs w:val="24"/>
              </w:rPr>
              <w:t xml:space="preserve">Disciplina: </w:t>
            </w:r>
            <w:r w:rsidR="0005248B" w:rsidRPr="00B62C5E">
              <w:rPr>
                <w:rFonts w:ascii="Times New Roman" w:hAnsi="Times New Roman" w:cs="Times New Roman"/>
                <w:b/>
                <w:sz w:val="24"/>
                <w:szCs w:val="24"/>
              </w:rPr>
              <w:t>Enfermagem e a Saúde do Trabalhador (Optativa)</w:t>
            </w:r>
          </w:p>
          <w:p w14:paraId="26A00561" w14:textId="6A53C3ED" w:rsidR="00266A80" w:rsidRPr="00B62C5E" w:rsidRDefault="00266A80" w:rsidP="002E780B">
            <w:pPr>
              <w:spacing w:after="0" w:line="240" w:lineRule="auto"/>
              <w:jc w:val="both"/>
              <w:rPr>
                <w:rFonts w:ascii="Times New Roman" w:hAnsi="Times New Roman" w:cs="Times New Roman"/>
                <w:b/>
                <w:sz w:val="24"/>
                <w:szCs w:val="24"/>
              </w:rPr>
            </w:pPr>
            <w:r w:rsidRPr="00B62C5E">
              <w:rPr>
                <w:rFonts w:ascii="Times New Roman" w:hAnsi="Times New Roman" w:cs="Times New Roman"/>
                <w:b/>
                <w:sz w:val="24"/>
                <w:szCs w:val="24"/>
              </w:rPr>
              <w:t xml:space="preserve">Código: </w:t>
            </w:r>
            <w:r w:rsidR="00B703C1" w:rsidRPr="00B62C5E">
              <w:rPr>
                <w:rFonts w:ascii="Times New Roman" w:hAnsi="Times New Roman" w:cs="Times New Roman"/>
                <w:bCs/>
                <w:sz w:val="24"/>
                <w:szCs w:val="24"/>
              </w:rPr>
              <w:t>DAE</w:t>
            </w:r>
            <w:r w:rsidR="0005248B" w:rsidRPr="00B62C5E">
              <w:rPr>
                <w:rFonts w:ascii="Times New Roman" w:hAnsi="Times New Roman" w:cs="Times New Roman"/>
                <w:bCs/>
                <w:sz w:val="24"/>
                <w:szCs w:val="24"/>
              </w:rPr>
              <w:t>00576</w:t>
            </w:r>
          </w:p>
          <w:p w14:paraId="63FB1CB3" w14:textId="6282D2BD" w:rsidR="00266A80" w:rsidRPr="00B62C5E" w:rsidRDefault="00266A80" w:rsidP="002E780B">
            <w:pPr>
              <w:spacing w:after="0" w:line="240" w:lineRule="auto"/>
              <w:jc w:val="both"/>
              <w:rPr>
                <w:rFonts w:ascii="Times New Roman" w:hAnsi="Times New Roman" w:cs="Times New Roman"/>
                <w:b/>
                <w:sz w:val="24"/>
                <w:szCs w:val="24"/>
              </w:rPr>
            </w:pPr>
            <w:r w:rsidRPr="00B62C5E">
              <w:rPr>
                <w:rFonts w:ascii="Times New Roman" w:hAnsi="Times New Roman" w:cs="Times New Roman"/>
                <w:b/>
                <w:sz w:val="24"/>
                <w:szCs w:val="24"/>
              </w:rPr>
              <w:t xml:space="preserve">N. de alunos: </w:t>
            </w:r>
            <w:r w:rsidR="0005248B" w:rsidRPr="00B62C5E">
              <w:rPr>
                <w:rFonts w:ascii="Times New Roman" w:hAnsi="Times New Roman" w:cs="Times New Roman"/>
                <w:bCs/>
                <w:sz w:val="24"/>
                <w:szCs w:val="24"/>
              </w:rPr>
              <w:t>30</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cPr>
          <w:p w14:paraId="3388DD4A" w14:textId="2A398715" w:rsidR="00266A80" w:rsidRPr="00B62C5E" w:rsidRDefault="00266A80" w:rsidP="002E780B">
            <w:pPr>
              <w:spacing w:after="0" w:line="240" w:lineRule="auto"/>
              <w:jc w:val="both"/>
              <w:rPr>
                <w:rFonts w:ascii="Times New Roman" w:hAnsi="Times New Roman" w:cs="Times New Roman"/>
                <w:b/>
                <w:sz w:val="24"/>
                <w:szCs w:val="24"/>
              </w:rPr>
            </w:pPr>
            <w:r w:rsidRPr="00B62C5E">
              <w:rPr>
                <w:rFonts w:ascii="Times New Roman" w:hAnsi="Times New Roman" w:cs="Times New Roman"/>
                <w:b/>
                <w:sz w:val="24"/>
                <w:szCs w:val="24"/>
              </w:rPr>
              <w:t xml:space="preserve">Carga horária:  </w:t>
            </w:r>
            <w:r w:rsidR="001F705F" w:rsidRPr="00B62C5E">
              <w:rPr>
                <w:rFonts w:ascii="Times New Roman" w:hAnsi="Times New Roman" w:cs="Times New Roman"/>
                <w:bCs/>
                <w:sz w:val="24"/>
                <w:szCs w:val="24"/>
              </w:rPr>
              <w:t>40</w:t>
            </w:r>
            <w:r w:rsidRPr="00B62C5E">
              <w:rPr>
                <w:rFonts w:ascii="Times New Roman" w:hAnsi="Times New Roman" w:cs="Times New Roman"/>
                <w:bCs/>
                <w:color w:val="FF0000"/>
                <w:sz w:val="24"/>
                <w:szCs w:val="24"/>
              </w:rPr>
              <w:t xml:space="preserve"> </w:t>
            </w:r>
            <w:r w:rsidRPr="00B62C5E">
              <w:rPr>
                <w:rFonts w:ascii="Times New Roman" w:hAnsi="Times New Roman" w:cs="Times New Roman"/>
                <w:bCs/>
                <w:sz w:val="24"/>
                <w:szCs w:val="24"/>
              </w:rPr>
              <w:t>h</w:t>
            </w:r>
          </w:p>
          <w:p w14:paraId="249E26B1" w14:textId="6452854A" w:rsidR="00266A80" w:rsidRPr="00B62C5E" w:rsidRDefault="00266A80" w:rsidP="002E780B">
            <w:pPr>
              <w:spacing w:after="0" w:line="240" w:lineRule="auto"/>
              <w:jc w:val="both"/>
              <w:rPr>
                <w:rFonts w:ascii="Times New Roman" w:hAnsi="Times New Roman" w:cs="Times New Roman"/>
                <w:b/>
                <w:sz w:val="24"/>
                <w:szCs w:val="24"/>
              </w:rPr>
            </w:pPr>
            <w:r w:rsidRPr="00B62C5E">
              <w:rPr>
                <w:rFonts w:ascii="Times New Roman" w:hAnsi="Times New Roman" w:cs="Times New Roman"/>
                <w:b/>
                <w:sz w:val="24"/>
                <w:szCs w:val="24"/>
              </w:rPr>
              <w:t>T:</w:t>
            </w:r>
            <w:r w:rsidR="001F705F" w:rsidRPr="00B62C5E">
              <w:rPr>
                <w:rFonts w:ascii="Times New Roman" w:hAnsi="Times New Roman" w:cs="Times New Roman"/>
                <w:bCs/>
                <w:sz w:val="24"/>
                <w:szCs w:val="24"/>
              </w:rPr>
              <w:t>40</w:t>
            </w:r>
            <w:r w:rsidRPr="00B62C5E">
              <w:rPr>
                <w:rFonts w:ascii="Times New Roman" w:hAnsi="Times New Roman" w:cs="Times New Roman"/>
                <w:bCs/>
                <w:sz w:val="24"/>
                <w:szCs w:val="24"/>
              </w:rPr>
              <w:t>h</w:t>
            </w:r>
          </w:p>
          <w:p w14:paraId="623F20BA" w14:textId="4BA33576" w:rsidR="00266A80" w:rsidRPr="00B62C5E" w:rsidRDefault="00266A80" w:rsidP="002E780B">
            <w:pPr>
              <w:spacing w:after="0" w:line="240" w:lineRule="auto"/>
              <w:jc w:val="both"/>
              <w:rPr>
                <w:rFonts w:ascii="Times New Roman" w:hAnsi="Times New Roman" w:cs="Times New Roman"/>
                <w:b/>
                <w:sz w:val="24"/>
                <w:szCs w:val="24"/>
              </w:rPr>
            </w:pPr>
            <w:r w:rsidRPr="00B62C5E">
              <w:rPr>
                <w:rFonts w:ascii="Times New Roman" w:hAnsi="Times New Roman" w:cs="Times New Roman"/>
                <w:b/>
                <w:sz w:val="24"/>
                <w:szCs w:val="24"/>
              </w:rPr>
              <w:t xml:space="preserve">P: </w:t>
            </w:r>
            <w:r w:rsidR="001F705F" w:rsidRPr="00B62C5E">
              <w:rPr>
                <w:rFonts w:ascii="Times New Roman" w:hAnsi="Times New Roman" w:cs="Times New Roman"/>
                <w:b/>
                <w:sz w:val="24"/>
                <w:szCs w:val="24"/>
              </w:rPr>
              <w:t>-</w:t>
            </w:r>
          </w:p>
        </w:tc>
      </w:tr>
      <w:tr w:rsidR="00266A80" w:rsidRPr="00B62C5E" w14:paraId="42662920" w14:textId="77777777" w:rsidTr="00D1799A">
        <w:trPr>
          <w:trHeight w:val="728"/>
        </w:trPr>
        <w:tc>
          <w:tcPr>
            <w:tcW w:w="6379" w:type="dxa"/>
            <w:tcBorders>
              <w:top w:val="single" w:sz="4" w:space="0" w:color="000000"/>
              <w:left w:val="single" w:sz="4" w:space="0" w:color="000000"/>
              <w:bottom w:val="single" w:sz="4" w:space="0" w:color="000000"/>
            </w:tcBorders>
            <w:shd w:val="clear" w:color="auto" w:fill="BFBFBF"/>
          </w:tcPr>
          <w:p w14:paraId="242050B6" w14:textId="07E3BCB9" w:rsidR="00266A80" w:rsidRPr="00B62C5E" w:rsidRDefault="00266A80" w:rsidP="002E780B">
            <w:pPr>
              <w:spacing w:after="0" w:line="240" w:lineRule="auto"/>
              <w:jc w:val="both"/>
              <w:rPr>
                <w:rFonts w:ascii="Times New Roman" w:hAnsi="Times New Roman" w:cs="Times New Roman"/>
                <w:b/>
                <w:sz w:val="24"/>
                <w:szCs w:val="24"/>
              </w:rPr>
            </w:pPr>
            <w:r w:rsidRPr="00B62C5E">
              <w:rPr>
                <w:rFonts w:ascii="Times New Roman" w:hAnsi="Times New Roman" w:cs="Times New Roman"/>
                <w:b/>
                <w:sz w:val="24"/>
                <w:szCs w:val="24"/>
              </w:rPr>
              <w:t xml:space="preserve">Pré-requisitos: </w:t>
            </w:r>
            <w:r w:rsidR="001F705F" w:rsidRPr="00B62C5E">
              <w:rPr>
                <w:rFonts w:ascii="Times New Roman" w:hAnsi="Times New Roman" w:cs="Times New Roman"/>
                <w:bCs/>
                <w:sz w:val="24"/>
                <w:szCs w:val="24"/>
              </w:rPr>
              <w:t>não</w:t>
            </w:r>
          </w:p>
          <w:p w14:paraId="06C52E03" w14:textId="77777777" w:rsidR="00266A80" w:rsidRPr="00B62C5E" w:rsidRDefault="00266A80" w:rsidP="002E780B">
            <w:pPr>
              <w:spacing w:after="0" w:line="240" w:lineRule="auto"/>
              <w:jc w:val="both"/>
              <w:rPr>
                <w:rFonts w:ascii="Times New Roman" w:hAnsi="Times New Roman" w:cs="Times New Roman"/>
                <w:b/>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BFBFBF"/>
          </w:tcPr>
          <w:p w14:paraId="5582DF0A" w14:textId="59153A22" w:rsidR="00266A80" w:rsidRPr="00B62C5E" w:rsidRDefault="00266A80" w:rsidP="002E780B">
            <w:pPr>
              <w:spacing w:after="0" w:line="240" w:lineRule="auto"/>
              <w:jc w:val="both"/>
              <w:rPr>
                <w:rFonts w:ascii="Times New Roman" w:hAnsi="Times New Roman" w:cs="Times New Roman"/>
                <w:b/>
                <w:sz w:val="24"/>
                <w:szCs w:val="24"/>
              </w:rPr>
            </w:pPr>
            <w:r w:rsidRPr="00B62C5E">
              <w:rPr>
                <w:rFonts w:ascii="Times New Roman" w:hAnsi="Times New Roman" w:cs="Times New Roman"/>
                <w:b/>
                <w:sz w:val="24"/>
                <w:szCs w:val="24"/>
              </w:rPr>
              <w:t>Créditos:</w:t>
            </w:r>
            <w:r w:rsidR="001F705F" w:rsidRPr="00B62C5E">
              <w:rPr>
                <w:rFonts w:ascii="Times New Roman" w:hAnsi="Times New Roman" w:cs="Times New Roman"/>
                <w:bCs/>
                <w:sz w:val="24"/>
                <w:szCs w:val="24"/>
              </w:rPr>
              <w:t>02</w:t>
            </w:r>
          </w:p>
          <w:p w14:paraId="18B35415" w14:textId="792C7FA2" w:rsidR="00266A80" w:rsidRPr="00B62C5E" w:rsidRDefault="00266A80" w:rsidP="002E780B">
            <w:pPr>
              <w:spacing w:after="0" w:line="240" w:lineRule="auto"/>
              <w:jc w:val="both"/>
              <w:rPr>
                <w:rFonts w:ascii="Times New Roman" w:hAnsi="Times New Roman" w:cs="Times New Roman"/>
                <w:b/>
                <w:color w:val="FF0000"/>
                <w:sz w:val="24"/>
                <w:szCs w:val="24"/>
              </w:rPr>
            </w:pPr>
            <w:r w:rsidRPr="00B62C5E">
              <w:rPr>
                <w:rFonts w:ascii="Times New Roman" w:hAnsi="Times New Roman" w:cs="Times New Roman"/>
                <w:b/>
                <w:sz w:val="24"/>
                <w:szCs w:val="24"/>
              </w:rPr>
              <w:t xml:space="preserve">T: </w:t>
            </w:r>
            <w:r w:rsidR="001F705F" w:rsidRPr="00B62C5E">
              <w:rPr>
                <w:rFonts w:ascii="Times New Roman" w:hAnsi="Times New Roman" w:cs="Times New Roman"/>
                <w:bCs/>
                <w:sz w:val="24"/>
                <w:szCs w:val="24"/>
              </w:rPr>
              <w:t>02</w:t>
            </w:r>
          </w:p>
          <w:p w14:paraId="32AD6E1D" w14:textId="0F7BEEA1" w:rsidR="00266A80" w:rsidRPr="00B62C5E" w:rsidRDefault="00266A80" w:rsidP="002E780B">
            <w:pPr>
              <w:spacing w:after="0" w:line="240" w:lineRule="auto"/>
              <w:jc w:val="both"/>
              <w:rPr>
                <w:rFonts w:ascii="Times New Roman" w:hAnsi="Times New Roman" w:cs="Times New Roman"/>
                <w:b/>
                <w:sz w:val="24"/>
                <w:szCs w:val="24"/>
              </w:rPr>
            </w:pPr>
            <w:r w:rsidRPr="00B62C5E">
              <w:rPr>
                <w:rFonts w:ascii="Times New Roman" w:hAnsi="Times New Roman" w:cs="Times New Roman"/>
                <w:b/>
                <w:sz w:val="24"/>
                <w:szCs w:val="24"/>
              </w:rPr>
              <w:t xml:space="preserve">P: </w:t>
            </w:r>
            <w:r w:rsidR="001F705F" w:rsidRPr="00B62C5E">
              <w:rPr>
                <w:rFonts w:ascii="Times New Roman" w:hAnsi="Times New Roman" w:cs="Times New Roman"/>
                <w:b/>
                <w:sz w:val="24"/>
                <w:szCs w:val="24"/>
              </w:rPr>
              <w:t>-</w:t>
            </w:r>
          </w:p>
        </w:tc>
      </w:tr>
      <w:tr w:rsidR="00266A80" w:rsidRPr="00B62C5E" w14:paraId="00D472F3" w14:textId="77777777" w:rsidTr="00D1799A">
        <w:trPr>
          <w:trHeight w:val="625"/>
        </w:trPr>
        <w:tc>
          <w:tcPr>
            <w:tcW w:w="6379" w:type="dxa"/>
            <w:tcBorders>
              <w:top w:val="single" w:sz="4" w:space="0" w:color="000000"/>
              <w:left w:val="single" w:sz="4" w:space="0" w:color="000000"/>
              <w:bottom w:val="single" w:sz="4" w:space="0" w:color="000000"/>
            </w:tcBorders>
            <w:shd w:val="clear" w:color="auto" w:fill="BFBFBF"/>
          </w:tcPr>
          <w:p w14:paraId="64447B40" w14:textId="1F9F821A" w:rsidR="00266A80" w:rsidRPr="00B62C5E" w:rsidRDefault="00266A80" w:rsidP="002E780B">
            <w:pPr>
              <w:spacing w:after="0" w:line="240" w:lineRule="auto"/>
              <w:jc w:val="both"/>
              <w:rPr>
                <w:rFonts w:ascii="Times New Roman" w:hAnsi="Times New Roman" w:cs="Times New Roman"/>
                <w:b/>
                <w:sz w:val="24"/>
                <w:szCs w:val="24"/>
              </w:rPr>
            </w:pPr>
            <w:r w:rsidRPr="00B62C5E">
              <w:rPr>
                <w:rFonts w:ascii="Times New Roman" w:hAnsi="Times New Roman" w:cs="Times New Roman"/>
                <w:b/>
                <w:sz w:val="24"/>
                <w:szCs w:val="24"/>
              </w:rPr>
              <w:t xml:space="preserve">Docente: </w:t>
            </w:r>
            <w:r w:rsidR="001F705F" w:rsidRPr="00B62C5E">
              <w:rPr>
                <w:rFonts w:ascii="Times New Roman" w:eastAsia="Times New Roman" w:hAnsi="Times New Roman" w:cs="Times New Roman"/>
                <w:color w:val="231F20"/>
                <w:sz w:val="24"/>
                <w:szCs w:val="24"/>
              </w:rPr>
              <w:t>Me. Valéria Moreira da Silva</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cPr>
          <w:p w14:paraId="32394328" w14:textId="735016AF" w:rsidR="00266A80" w:rsidRPr="00B62C5E" w:rsidRDefault="00266A80" w:rsidP="002E780B">
            <w:pPr>
              <w:spacing w:after="0" w:line="240" w:lineRule="auto"/>
              <w:jc w:val="both"/>
              <w:rPr>
                <w:rFonts w:ascii="Times New Roman" w:hAnsi="Times New Roman" w:cs="Times New Roman"/>
                <w:b/>
                <w:sz w:val="24"/>
                <w:szCs w:val="24"/>
              </w:rPr>
            </w:pPr>
            <w:r w:rsidRPr="00B62C5E">
              <w:rPr>
                <w:rFonts w:ascii="Times New Roman" w:hAnsi="Times New Roman" w:cs="Times New Roman"/>
                <w:b/>
                <w:sz w:val="24"/>
                <w:szCs w:val="24"/>
              </w:rPr>
              <w:t xml:space="preserve">Turma: </w:t>
            </w:r>
            <w:r w:rsidR="0071520E" w:rsidRPr="00B62C5E">
              <w:rPr>
                <w:rFonts w:ascii="Times New Roman" w:hAnsi="Times New Roman" w:cs="Times New Roman"/>
                <w:bCs/>
                <w:sz w:val="24"/>
                <w:szCs w:val="24"/>
              </w:rPr>
              <w:t xml:space="preserve">2020 </w:t>
            </w:r>
            <w:r w:rsidR="0071520E" w:rsidRPr="00B62C5E">
              <w:rPr>
                <w:rFonts w:ascii="Times New Roman" w:hAnsi="Times New Roman" w:cs="Times New Roman"/>
                <w:b/>
                <w:sz w:val="24"/>
                <w:szCs w:val="24"/>
              </w:rPr>
              <w:t xml:space="preserve">   Período: </w:t>
            </w:r>
            <w:r w:rsidR="0071520E" w:rsidRPr="00B62C5E">
              <w:rPr>
                <w:rFonts w:ascii="Times New Roman" w:hAnsi="Times New Roman" w:cs="Times New Roman"/>
                <w:bCs/>
                <w:sz w:val="24"/>
                <w:szCs w:val="24"/>
              </w:rPr>
              <w:t>V</w:t>
            </w:r>
          </w:p>
          <w:p w14:paraId="59D22780" w14:textId="3A441AF5" w:rsidR="00266A80" w:rsidRPr="00B62C5E" w:rsidRDefault="00266A80" w:rsidP="002E780B">
            <w:pPr>
              <w:spacing w:after="0" w:line="240" w:lineRule="auto"/>
              <w:jc w:val="both"/>
              <w:rPr>
                <w:rFonts w:ascii="Times New Roman" w:hAnsi="Times New Roman" w:cs="Times New Roman"/>
                <w:b/>
                <w:sz w:val="24"/>
                <w:szCs w:val="24"/>
              </w:rPr>
            </w:pPr>
            <w:r w:rsidRPr="00B62C5E">
              <w:rPr>
                <w:rFonts w:ascii="Times New Roman" w:hAnsi="Times New Roman" w:cs="Times New Roman"/>
                <w:b/>
                <w:sz w:val="24"/>
                <w:szCs w:val="24"/>
              </w:rPr>
              <w:t xml:space="preserve">Semestre Letivo: </w:t>
            </w:r>
            <w:r w:rsidRPr="00B62C5E">
              <w:rPr>
                <w:rFonts w:ascii="Times New Roman" w:hAnsi="Times New Roman" w:cs="Times New Roman"/>
                <w:bCs/>
                <w:sz w:val="24"/>
                <w:szCs w:val="24"/>
              </w:rPr>
              <w:t>202</w:t>
            </w:r>
            <w:r w:rsidR="0005248B" w:rsidRPr="00B62C5E">
              <w:rPr>
                <w:rFonts w:ascii="Times New Roman" w:hAnsi="Times New Roman" w:cs="Times New Roman"/>
                <w:bCs/>
                <w:sz w:val="24"/>
                <w:szCs w:val="24"/>
              </w:rPr>
              <w:t>3</w:t>
            </w:r>
            <w:r w:rsidRPr="00B62C5E">
              <w:rPr>
                <w:rFonts w:ascii="Times New Roman" w:hAnsi="Times New Roman" w:cs="Times New Roman"/>
                <w:bCs/>
                <w:sz w:val="24"/>
                <w:szCs w:val="24"/>
              </w:rPr>
              <w:t>/</w:t>
            </w:r>
            <w:r w:rsidR="0005248B" w:rsidRPr="00B62C5E">
              <w:rPr>
                <w:rFonts w:ascii="Times New Roman" w:hAnsi="Times New Roman" w:cs="Times New Roman"/>
                <w:bCs/>
                <w:sz w:val="24"/>
                <w:szCs w:val="24"/>
              </w:rPr>
              <w:t>1</w:t>
            </w:r>
          </w:p>
          <w:p w14:paraId="6E424EC3" w14:textId="77777777" w:rsidR="00266A80" w:rsidRPr="00B62C5E" w:rsidRDefault="00266A80" w:rsidP="002E780B">
            <w:pPr>
              <w:spacing w:after="0" w:line="240" w:lineRule="auto"/>
              <w:jc w:val="both"/>
              <w:rPr>
                <w:rFonts w:ascii="Times New Roman" w:hAnsi="Times New Roman" w:cs="Times New Roman"/>
                <w:b/>
                <w:sz w:val="24"/>
                <w:szCs w:val="24"/>
              </w:rPr>
            </w:pPr>
            <w:r w:rsidRPr="00B62C5E">
              <w:rPr>
                <w:rFonts w:ascii="Times New Roman" w:hAnsi="Times New Roman" w:cs="Times New Roman"/>
                <w:b/>
                <w:sz w:val="24"/>
                <w:szCs w:val="24"/>
              </w:rPr>
              <w:t xml:space="preserve">Semestre de Ensino: </w:t>
            </w:r>
            <w:r w:rsidRPr="00B62C5E">
              <w:rPr>
                <w:rFonts w:ascii="Times New Roman" w:hAnsi="Times New Roman" w:cs="Times New Roman"/>
                <w:bCs/>
                <w:sz w:val="24"/>
                <w:szCs w:val="24"/>
              </w:rPr>
              <w:t>2023/1</w:t>
            </w:r>
          </w:p>
        </w:tc>
      </w:tr>
    </w:tbl>
    <w:p w14:paraId="714A7B2A" w14:textId="77777777" w:rsidR="00266A80" w:rsidRPr="00B62C5E" w:rsidRDefault="00266A80" w:rsidP="00266A80">
      <w:pPr>
        <w:spacing w:after="0" w:line="240" w:lineRule="auto"/>
        <w:jc w:val="both"/>
        <w:rPr>
          <w:rFonts w:ascii="Times New Roman" w:hAnsi="Times New Roman" w:cs="Times New Roman"/>
          <w:b/>
          <w:sz w:val="24"/>
          <w:szCs w:val="24"/>
          <w:u w:val="single"/>
        </w:rPr>
      </w:pPr>
    </w:p>
    <w:tbl>
      <w:tblPr>
        <w:tblW w:w="9933" w:type="dxa"/>
        <w:tblInd w:w="-7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933"/>
      </w:tblGrid>
      <w:tr w:rsidR="00266A80" w:rsidRPr="00B62C5E" w14:paraId="0E69B464" w14:textId="77777777" w:rsidTr="00E13FF1">
        <w:trPr>
          <w:trHeight w:val="1007"/>
        </w:trPr>
        <w:tc>
          <w:tcPr>
            <w:tcW w:w="9933" w:type="dxa"/>
            <w:shd w:val="clear" w:color="auto" w:fill="auto"/>
          </w:tcPr>
          <w:p w14:paraId="5163DE83" w14:textId="77777777" w:rsidR="00266A80" w:rsidRPr="00B62C5E" w:rsidRDefault="00266A80" w:rsidP="002E780B">
            <w:pPr>
              <w:pStyle w:val="TableParagraph"/>
              <w:spacing w:before="36"/>
              <w:ind w:left="0"/>
              <w:rPr>
                <w:rFonts w:ascii="Times New Roman" w:hAnsi="Times New Roman" w:cs="Times New Roman"/>
                <w:b/>
                <w:bCs/>
                <w:sz w:val="24"/>
                <w:szCs w:val="24"/>
              </w:rPr>
            </w:pPr>
            <w:r w:rsidRPr="00B62C5E">
              <w:rPr>
                <w:rFonts w:ascii="Times New Roman" w:hAnsi="Times New Roman" w:cs="Times New Roman"/>
                <w:b/>
                <w:bCs/>
                <w:color w:val="231F20"/>
                <w:sz w:val="24"/>
                <w:szCs w:val="24"/>
              </w:rPr>
              <w:t>Ementa</w:t>
            </w:r>
          </w:p>
          <w:p w14:paraId="7F5C2E50" w14:textId="791A43DB" w:rsidR="00266A80" w:rsidRPr="00B62C5E" w:rsidRDefault="0005248B" w:rsidP="00423A11">
            <w:pPr>
              <w:spacing w:after="0" w:line="240" w:lineRule="auto"/>
              <w:jc w:val="both"/>
              <w:rPr>
                <w:rFonts w:ascii="Times New Roman" w:hAnsi="Times New Roman" w:cs="Times New Roman"/>
                <w:b/>
                <w:sz w:val="24"/>
                <w:szCs w:val="24"/>
              </w:rPr>
            </w:pPr>
            <w:r w:rsidRPr="00B62C5E">
              <w:rPr>
                <w:rFonts w:ascii="Times New Roman" w:hAnsi="Times New Roman" w:cs="Times New Roman"/>
                <w:sz w:val="24"/>
                <w:szCs w:val="24"/>
              </w:rPr>
              <w:t>Conhecimento sobre as relações entre o homem e o trabalho enfocando, particularmente, o impacto deste último sobre a saúde do indivíduo. Pretende-se instrumentalizar o graduando de enfermagem para prestar assistência à população trabalhadora usuária dos serviços de saúde a partir do fornecimento de noções básicas sobre os riscos presentes nos ambientes de trabalho, as medidas de controle que podem ser adotadas e os principais danos à saúde decorrentes de exposições ocupacionais</w:t>
            </w:r>
          </w:p>
        </w:tc>
      </w:tr>
      <w:tr w:rsidR="00266A80" w:rsidRPr="00B62C5E" w14:paraId="315C62C1" w14:textId="77777777" w:rsidTr="00E13FF1">
        <w:trPr>
          <w:trHeight w:val="761"/>
        </w:trPr>
        <w:tc>
          <w:tcPr>
            <w:tcW w:w="9933" w:type="dxa"/>
            <w:shd w:val="clear" w:color="auto" w:fill="auto"/>
          </w:tcPr>
          <w:p w14:paraId="083A2797" w14:textId="2E65C4C2" w:rsidR="00266A80" w:rsidRPr="00B62C5E" w:rsidRDefault="00266A80" w:rsidP="002E780B">
            <w:pPr>
              <w:pStyle w:val="TableParagraph"/>
              <w:spacing w:before="36"/>
              <w:ind w:left="0"/>
              <w:rPr>
                <w:rFonts w:ascii="Times New Roman" w:hAnsi="Times New Roman" w:cs="Times New Roman"/>
                <w:b/>
                <w:bCs/>
                <w:sz w:val="24"/>
                <w:szCs w:val="24"/>
              </w:rPr>
            </w:pPr>
            <w:r w:rsidRPr="00B62C5E">
              <w:rPr>
                <w:rFonts w:ascii="Times New Roman" w:hAnsi="Times New Roman" w:cs="Times New Roman"/>
                <w:b/>
                <w:bCs/>
                <w:color w:val="231F20"/>
                <w:sz w:val="24"/>
                <w:szCs w:val="24"/>
              </w:rPr>
              <w:t>Objetivos</w:t>
            </w:r>
          </w:p>
          <w:p w14:paraId="2BE8C70E" w14:textId="77777777" w:rsidR="00423A11" w:rsidRPr="00B62C5E" w:rsidRDefault="00423A11" w:rsidP="00423A11">
            <w:pPr>
              <w:spacing w:after="0" w:line="240" w:lineRule="auto"/>
              <w:jc w:val="both"/>
              <w:rPr>
                <w:rFonts w:ascii="Times New Roman" w:hAnsi="Times New Roman" w:cs="Times New Roman"/>
                <w:sz w:val="24"/>
                <w:szCs w:val="24"/>
              </w:rPr>
            </w:pPr>
            <w:r w:rsidRPr="00B62C5E">
              <w:rPr>
                <w:rFonts w:ascii="Times New Roman" w:hAnsi="Times New Roman" w:cs="Times New Roman"/>
                <w:sz w:val="24"/>
                <w:szCs w:val="24"/>
              </w:rPr>
              <w:t>Ao final da disciplina o aluno deverá estar apto a:</w:t>
            </w:r>
          </w:p>
          <w:p w14:paraId="31E1762B" w14:textId="4635054E" w:rsidR="00423A11" w:rsidRPr="00B62C5E" w:rsidRDefault="00423A11" w:rsidP="00423A11">
            <w:pPr>
              <w:spacing w:after="0" w:line="240" w:lineRule="auto"/>
              <w:jc w:val="both"/>
              <w:rPr>
                <w:rFonts w:ascii="Times New Roman" w:hAnsi="Times New Roman" w:cs="Times New Roman"/>
                <w:iCs/>
                <w:color w:val="000000"/>
                <w:sz w:val="24"/>
                <w:szCs w:val="24"/>
              </w:rPr>
            </w:pPr>
            <w:r w:rsidRPr="00B62C5E">
              <w:rPr>
                <w:rFonts w:ascii="Times New Roman" w:hAnsi="Times New Roman" w:cs="Times New Roman"/>
                <w:sz w:val="24"/>
                <w:szCs w:val="24"/>
              </w:rPr>
              <w:t>1. Entender a articulação entre o contexto econômico, as ações da sociedade civil, particularmente dos movimentos dos trabalhadores, as ações do Estado e as condições de saúde da população trabalhadora no Brasil;</w:t>
            </w:r>
          </w:p>
          <w:p w14:paraId="52A1636C" w14:textId="7B1951F5" w:rsidR="00423A11" w:rsidRPr="00B62C5E" w:rsidRDefault="00423A11" w:rsidP="00423A11">
            <w:pPr>
              <w:spacing w:after="0" w:line="240" w:lineRule="auto"/>
              <w:jc w:val="both"/>
              <w:rPr>
                <w:rFonts w:ascii="Times New Roman" w:hAnsi="Times New Roman" w:cs="Times New Roman"/>
                <w:iCs/>
                <w:color w:val="000000"/>
                <w:sz w:val="24"/>
                <w:szCs w:val="24"/>
              </w:rPr>
            </w:pPr>
            <w:r w:rsidRPr="00B62C5E">
              <w:rPr>
                <w:rFonts w:ascii="Times New Roman" w:hAnsi="Times New Roman" w:cs="Times New Roman"/>
                <w:sz w:val="24"/>
                <w:szCs w:val="24"/>
              </w:rPr>
              <w:t>2. Conhecer o perfil de morbimortalidade da população trabalhadora;</w:t>
            </w:r>
          </w:p>
          <w:p w14:paraId="7803C085" w14:textId="156A0EEE" w:rsidR="00423A11" w:rsidRPr="00B62C5E" w:rsidRDefault="00423A11" w:rsidP="00423A11">
            <w:pPr>
              <w:spacing w:after="0" w:line="240" w:lineRule="auto"/>
              <w:jc w:val="both"/>
              <w:rPr>
                <w:rFonts w:ascii="Times New Roman" w:hAnsi="Times New Roman" w:cs="Times New Roman"/>
                <w:iCs/>
                <w:color w:val="000000"/>
                <w:sz w:val="24"/>
                <w:szCs w:val="24"/>
              </w:rPr>
            </w:pPr>
            <w:r w:rsidRPr="00B62C5E">
              <w:rPr>
                <w:rFonts w:ascii="Times New Roman" w:hAnsi="Times New Roman" w:cs="Times New Roman"/>
                <w:sz w:val="24"/>
                <w:szCs w:val="24"/>
              </w:rPr>
              <w:t>3. Discutir os principais riscos existentes nos ambientes de trabalho;</w:t>
            </w:r>
          </w:p>
          <w:p w14:paraId="37EBD18D" w14:textId="39568269" w:rsidR="00423A11" w:rsidRPr="00B62C5E" w:rsidRDefault="00423A11" w:rsidP="00423A11">
            <w:pPr>
              <w:spacing w:after="0" w:line="240" w:lineRule="auto"/>
              <w:jc w:val="both"/>
              <w:rPr>
                <w:rFonts w:ascii="Times New Roman" w:hAnsi="Times New Roman" w:cs="Times New Roman"/>
                <w:sz w:val="24"/>
                <w:szCs w:val="24"/>
              </w:rPr>
            </w:pPr>
            <w:r w:rsidRPr="00B62C5E">
              <w:rPr>
                <w:rFonts w:ascii="Times New Roman" w:hAnsi="Times New Roman" w:cs="Times New Roman"/>
                <w:sz w:val="24"/>
                <w:szCs w:val="24"/>
              </w:rPr>
              <w:t>4. Relacionar as medidas de caráter coletivo, individual e administrativo que podem ser adotadas para o controle dos riscos presentes nos ambientes de trabalho;</w:t>
            </w:r>
          </w:p>
          <w:p w14:paraId="3A0D755E" w14:textId="1DE2080B" w:rsidR="00266A80" w:rsidRPr="00B62C5E" w:rsidRDefault="00423A11" w:rsidP="00423A11">
            <w:pPr>
              <w:spacing w:after="0" w:line="240" w:lineRule="auto"/>
              <w:jc w:val="both"/>
              <w:rPr>
                <w:rFonts w:ascii="Times New Roman" w:hAnsi="Times New Roman" w:cs="Times New Roman"/>
                <w:iCs/>
                <w:color w:val="000000"/>
                <w:sz w:val="24"/>
                <w:szCs w:val="24"/>
              </w:rPr>
            </w:pPr>
            <w:r w:rsidRPr="00B62C5E">
              <w:rPr>
                <w:rFonts w:ascii="Times New Roman" w:hAnsi="Times New Roman" w:cs="Times New Roman"/>
                <w:sz w:val="24"/>
                <w:szCs w:val="24"/>
              </w:rPr>
              <w:t>5.</w:t>
            </w:r>
            <w:r w:rsidR="00B62C5E">
              <w:rPr>
                <w:rFonts w:ascii="Times New Roman" w:hAnsi="Times New Roman" w:cs="Times New Roman"/>
                <w:sz w:val="24"/>
                <w:szCs w:val="24"/>
              </w:rPr>
              <w:t xml:space="preserve"> </w:t>
            </w:r>
            <w:r w:rsidRPr="00B62C5E">
              <w:rPr>
                <w:rFonts w:ascii="Times New Roman" w:hAnsi="Times New Roman" w:cs="Times New Roman"/>
                <w:sz w:val="24"/>
                <w:szCs w:val="24"/>
              </w:rPr>
              <w:t xml:space="preserve">Reconhecer sinais e sintomas das doenças profissionais mais prevalentes na população </w:t>
            </w:r>
            <w:r w:rsidR="00B62C5E" w:rsidRPr="00B62C5E">
              <w:rPr>
                <w:rFonts w:ascii="Times New Roman" w:hAnsi="Times New Roman" w:cs="Times New Roman"/>
                <w:sz w:val="24"/>
                <w:szCs w:val="24"/>
              </w:rPr>
              <w:t>trabalhadora; 6. Conhecer</w:t>
            </w:r>
            <w:r w:rsidRPr="00B62C5E">
              <w:rPr>
                <w:rFonts w:ascii="Times New Roman" w:hAnsi="Times New Roman" w:cs="Times New Roman"/>
                <w:sz w:val="24"/>
                <w:szCs w:val="24"/>
              </w:rPr>
              <w:t xml:space="preserve"> as principais legislações de proteção à saúde dos trabalhadores em vigor no Brasil.</w:t>
            </w:r>
          </w:p>
        </w:tc>
      </w:tr>
      <w:tr w:rsidR="00266A80" w:rsidRPr="00B62C5E" w14:paraId="4B16DC90" w14:textId="77777777" w:rsidTr="00C12D1D">
        <w:trPr>
          <w:trHeight w:val="992"/>
        </w:trPr>
        <w:tc>
          <w:tcPr>
            <w:tcW w:w="9933" w:type="dxa"/>
            <w:tcBorders>
              <w:bottom w:val="single" w:sz="4" w:space="0" w:color="auto"/>
            </w:tcBorders>
            <w:shd w:val="clear" w:color="auto" w:fill="auto"/>
          </w:tcPr>
          <w:p w14:paraId="49A4466C" w14:textId="48206E97" w:rsidR="0071520E" w:rsidRPr="00B62C5E" w:rsidRDefault="00266A80" w:rsidP="0071520E">
            <w:pPr>
              <w:pStyle w:val="TableParagraph"/>
              <w:ind w:left="0"/>
              <w:jc w:val="both"/>
              <w:rPr>
                <w:rFonts w:ascii="Times New Roman" w:hAnsi="Times New Roman" w:cs="Times New Roman"/>
                <w:b/>
                <w:bCs/>
                <w:color w:val="000000"/>
                <w:sz w:val="24"/>
                <w:szCs w:val="24"/>
              </w:rPr>
            </w:pPr>
            <w:r w:rsidRPr="00B62C5E">
              <w:rPr>
                <w:rFonts w:ascii="Times New Roman" w:hAnsi="Times New Roman" w:cs="Times New Roman"/>
                <w:b/>
                <w:bCs/>
                <w:color w:val="000000"/>
                <w:sz w:val="24"/>
                <w:szCs w:val="24"/>
              </w:rPr>
              <w:t>Conteúdo Programático</w:t>
            </w:r>
          </w:p>
          <w:p w14:paraId="5E2339C8" w14:textId="3F52940B" w:rsidR="0071520E" w:rsidRPr="00B62C5E" w:rsidRDefault="0071520E" w:rsidP="0071520E">
            <w:pPr>
              <w:pStyle w:val="TableParagraph"/>
              <w:ind w:left="19" w:right="307"/>
              <w:jc w:val="both"/>
              <w:rPr>
                <w:rFonts w:ascii="Times New Roman" w:hAnsi="Times New Roman" w:cs="Times New Roman"/>
                <w:b/>
                <w:bCs/>
                <w:iCs/>
                <w:color w:val="000000"/>
                <w:sz w:val="24"/>
                <w:szCs w:val="24"/>
              </w:rPr>
            </w:pPr>
            <w:r w:rsidRPr="00B62C5E">
              <w:rPr>
                <w:rFonts w:ascii="Times New Roman" w:hAnsi="Times New Roman" w:cs="Times New Roman"/>
                <w:b/>
                <w:bCs/>
                <w:iCs/>
                <w:color w:val="000000"/>
                <w:sz w:val="24"/>
                <w:szCs w:val="24"/>
              </w:rPr>
              <w:t>Unidade I –</w:t>
            </w:r>
            <w:r w:rsidR="009F59B4">
              <w:rPr>
                <w:rFonts w:ascii="Times New Roman" w:hAnsi="Times New Roman" w:cs="Times New Roman"/>
                <w:b/>
                <w:bCs/>
                <w:iCs/>
                <w:color w:val="000000"/>
                <w:sz w:val="24"/>
                <w:szCs w:val="24"/>
              </w:rPr>
              <w:t xml:space="preserve"> </w:t>
            </w:r>
            <w:r w:rsidR="009F59B4" w:rsidRPr="004026A2">
              <w:rPr>
                <w:rFonts w:ascii="Times New Roman" w:eastAsia="Calibri" w:hAnsi="Times New Roman" w:cs="Times New Roman"/>
                <w:b/>
                <w:bCs/>
              </w:rPr>
              <w:t>A relação do homem com o trabalho e seus determinantes sociopolítico-econômicos e culturais</w:t>
            </w:r>
            <w:r w:rsidRPr="004026A2">
              <w:rPr>
                <w:rFonts w:ascii="Times New Roman" w:hAnsi="Times New Roman" w:cs="Times New Roman"/>
                <w:b/>
                <w:bCs/>
                <w:iCs/>
                <w:color w:val="000000"/>
                <w:sz w:val="24"/>
                <w:szCs w:val="24"/>
              </w:rPr>
              <w:t>:</w:t>
            </w:r>
          </w:p>
          <w:p w14:paraId="086C8A59" w14:textId="7E374F66" w:rsidR="0071520E" w:rsidRPr="001048E0" w:rsidRDefault="0071520E" w:rsidP="0071520E">
            <w:pPr>
              <w:pStyle w:val="TableParagraph"/>
              <w:ind w:left="19" w:right="307"/>
              <w:jc w:val="both"/>
              <w:rPr>
                <w:rFonts w:ascii="Times New Roman" w:hAnsi="Times New Roman" w:cs="Times New Roman"/>
                <w:iCs/>
                <w:color w:val="000000"/>
                <w:sz w:val="24"/>
                <w:szCs w:val="24"/>
              </w:rPr>
            </w:pPr>
            <w:r w:rsidRPr="00B62C5E">
              <w:rPr>
                <w:rFonts w:ascii="Times New Roman" w:hAnsi="Times New Roman" w:cs="Times New Roman"/>
                <w:iCs/>
                <w:color w:val="000000"/>
                <w:sz w:val="24"/>
                <w:szCs w:val="24"/>
              </w:rPr>
              <w:t>1</w:t>
            </w:r>
            <w:r w:rsidRPr="001048E0">
              <w:rPr>
                <w:rFonts w:ascii="Times New Roman" w:hAnsi="Times New Roman" w:cs="Times New Roman"/>
                <w:iCs/>
                <w:color w:val="000000"/>
                <w:sz w:val="24"/>
                <w:szCs w:val="24"/>
              </w:rPr>
              <w:t xml:space="preserve">.1 </w:t>
            </w:r>
            <w:r w:rsidR="004026A2" w:rsidRPr="001048E0">
              <w:rPr>
                <w:rFonts w:ascii="Times New Roman" w:hAnsi="Times New Roman" w:cs="Times New Roman"/>
                <w:iCs/>
                <w:color w:val="000000"/>
                <w:sz w:val="24"/>
                <w:szCs w:val="24"/>
              </w:rPr>
              <w:t xml:space="preserve">Campo da Saúde do Trabalhador: trajetória, </w:t>
            </w:r>
            <w:r w:rsidR="001048E0" w:rsidRPr="001048E0">
              <w:rPr>
                <w:rFonts w:ascii="Times New Roman" w:hAnsi="Times New Roman" w:cs="Times New Roman"/>
                <w:iCs/>
                <w:color w:val="000000"/>
                <w:sz w:val="24"/>
                <w:szCs w:val="24"/>
              </w:rPr>
              <w:t>s</w:t>
            </w:r>
            <w:r w:rsidR="001048E0" w:rsidRPr="001048E0">
              <w:rPr>
                <w:rFonts w:ascii="Times New Roman" w:hAnsi="Times New Roman" w:cs="Times New Roman"/>
                <w:color w:val="222222"/>
                <w:sz w:val="24"/>
                <w:szCs w:val="24"/>
                <w:shd w:val="clear" w:color="auto" w:fill="FFFFFF"/>
              </w:rPr>
              <w:t>aúde ocupacional e saúde do trabalhador</w:t>
            </w:r>
          </w:p>
          <w:p w14:paraId="2FF4A525" w14:textId="598B1A67" w:rsidR="008C4C8E" w:rsidRPr="001048E0" w:rsidRDefault="0071520E" w:rsidP="0071520E">
            <w:pPr>
              <w:pStyle w:val="TableParagraph"/>
              <w:ind w:left="19" w:right="307"/>
              <w:jc w:val="both"/>
              <w:rPr>
                <w:rFonts w:ascii="Times New Roman" w:hAnsi="Times New Roman" w:cs="Times New Roman"/>
                <w:iCs/>
                <w:color w:val="000000"/>
                <w:sz w:val="24"/>
                <w:szCs w:val="24"/>
              </w:rPr>
            </w:pPr>
            <w:r w:rsidRPr="001048E0">
              <w:rPr>
                <w:rFonts w:ascii="Times New Roman" w:hAnsi="Times New Roman" w:cs="Times New Roman"/>
                <w:iCs/>
                <w:color w:val="000000"/>
                <w:sz w:val="24"/>
                <w:szCs w:val="24"/>
              </w:rPr>
              <w:t xml:space="preserve">1.2 </w:t>
            </w:r>
            <w:r w:rsidR="004026A2" w:rsidRPr="001048E0">
              <w:rPr>
                <w:rFonts w:ascii="Times New Roman" w:hAnsi="Times New Roman" w:cs="Times New Roman"/>
                <w:iCs/>
                <w:color w:val="000000"/>
                <w:sz w:val="24"/>
                <w:szCs w:val="24"/>
              </w:rPr>
              <w:t>Política Nacional de Saúde do Trabalhador e da Trabalhadora</w:t>
            </w:r>
            <w:r w:rsidR="00200288" w:rsidRPr="001048E0">
              <w:rPr>
                <w:rFonts w:ascii="Times New Roman" w:hAnsi="Times New Roman" w:cs="Times New Roman"/>
                <w:iCs/>
                <w:color w:val="000000"/>
                <w:sz w:val="24"/>
                <w:szCs w:val="24"/>
              </w:rPr>
              <w:t>;</w:t>
            </w:r>
            <w:r w:rsidRPr="001048E0">
              <w:rPr>
                <w:rFonts w:ascii="Times New Roman" w:hAnsi="Times New Roman" w:cs="Times New Roman"/>
                <w:iCs/>
                <w:color w:val="000000"/>
                <w:sz w:val="24"/>
                <w:szCs w:val="24"/>
              </w:rPr>
              <w:t xml:space="preserve">  </w:t>
            </w:r>
          </w:p>
          <w:p w14:paraId="47041FE5" w14:textId="4C836C53" w:rsidR="0071520E" w:rsidRPr="00B62C5E" w:rsidRDefault="008C4C8E" w:rsidP="0071520E">
            <w:pPr>
              <w:pStyle w:val="TableParagraph"/>
              <w:ind w:left="19" w:right="30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1.3 </w:t>
            </w:r>
            <w:r w:rsidR="00CB32F7">
              <w:rPr>
                <w:rFonts w:ascii="Times New Roman" w:hAnsi="Times New Roman" w:cs="Times New Roman"/>
                <w:iCs/>
                <w:color w:val="000000"/>
                <w:sz w:val="24"/>
                <w:szCs w:val="24"/>
              </w:rPr>
              <w:t>Rede Nacional de Atenção Integral à Saúde do Trabalhador (RENAST)</w:t>
            </w:r>
            <w:r w:rsidR="00200288">
              <w:rPr>
                <w:rFonts w:ascii="Times New Roman" w:hAnsi="Times New Roman" w:cs="Times New Roman"/>
                <w:iCs/>
                <w:color w:val="000000"/>
                <w:sz w:val="24"/>
                <w:szCs w:val="24"/>
              </w:rPr>
              <w:t>.</w:t>
            </w:r>
            <w:r w:rsidR="0071520E" w:rsidRPr="00B62C5E">
              <w:rPr>
                <w:rFonts w:ascii="Times New Roman" w:hAnsi="Times New Roman" w:cs="Times New Roman"/>
                <w:iCs/>
                <w:color w:val="000000"/>
                <w:sz w:val="24"/>
                <w:szCs w:val="24"/>
              </w:rPr>
              <w:t xml:space="preserve">  </w:t>
            </w:r>
          </w:p>
          <w:p w14:paraId="3EB2FE67" w14:textId="73C57971" w:rsidR="0071520E" w:rsidRPr="008C4C8E" w:rsidRDefault="0071520E" w:rsidP="008C4C8E">
            <w:pPr>
              <w:pStyle w:val="TableParagraph"/>
              <w:ind w:left="19" w:right="307"/>
              <w:jc w:val="both"/>
              <w:rPr>
                <w:rFonts w:ascii="Times New Roman" w:hAnsi="Times New Roman" w:cs="Times New Roman"/>
                <w:b/>
                <w:bCs/>
                <w:iCs/>
                <w:color w:val="000000"/>
                <w:sz w:val="24"/>
                <w:szCs w:val="24"/>
              </w:rPr>
            </w:pPr>
            <w:r w:rsidRPr="00B62C5E">
              <w:rPr>
                <w:rFonts w:ascii="Times New Roman" w:hAnsi="Times New Roman" w:cs="Times New Roman"/>
                <w:b/>
                <w:bCs/>
                <w:iCs/>
                <w:color w:val="000000"/>
                <w:sz w:val="24"/>
                <w:szCs w:val="24"/>
              </w:rPr>
              <w:t xml:space="preserve">Unidade II – </w:t>
            </w:r>
            <w:r w:rsidR="004026A2">
              <w:rPr>
                <w:rFonts w:ascii="Times New Roman" w:hAnsi="Times New Roman" w:cs="Times New Roman"/>
                <w:b/>
                <w:bCs/>
                <w:iCs/>
                <w:color w:val="000000"/>
                <w:sz w:val="24"/>
                <w:szCs w:val="24"/>
              </w:rPr>
              <w:t>Vigilância em Saúde do Trabalhador</w:t>
            </w:r>
            <w:r w:rsidRPr="00B62C5E">
              <w:rPr>
                <w:rFonts w:ascii="Times New Roman" w:hAnsi="Times New Roman" w:cs="Times New Roman"/>
                <w:b/>
                <w:bCs/>
                <w:iCs/>
                <w:color w:val="000000"/>
                <w:sz w:val="24"/>
                <w:szCs w:val="24"/>
              </w:rPr>
              <w:t>:</w:t>
            </w:r>
          </w:p>
          <w:p w14:paraId="73D69805" w14:textId="5CDFEE39" w:rsidR="0071520E" w:rsidRPr="008C4C8E" w:rsidRDefault="0071520E" w:rsidP="0071520E">
            <w:pPr>
              <w:pStyle w:val="TableParagraph"/>
              <w:ind w:left="19" w:right="307"/>
              <w:jc w:val="both"/>
              <w:rPr>
                <w:rFonts w:ascii="Times New Roman" w:hAnsi="Times New Roman" w:cs="Times New Roman"/>
                <w:iCs/>
                <w:color w:val="000000"/>
                <w:sz w:val="24"/>
                <w:szCs w:val="24"/>
              </w:rPr>
            </w:pPr>
            <w:r w:rsidRPr="008C4C8E">
              <w:rPr>
                <w:rFonts w:ascii="Times New Roman" w:hAnsi="Times New Roman" w:cs="Times New Roman"/>
                <w:iCs/>
                <w:color w:val="000000"/>
                <w:sz w:val="24"/>
                <w:szCs w:val="24"/>
              </w:rPr>
              <w:t>2.</w:t>
            </w:r>
            <w:r w:rsidR="008C4C8E" w:rsidRPr="008C4C8E">
              <w:rPr>
                <w:rFonts w:ascii="Times New Roman" w:hAnsi="Times New Roman" w:cs="Times New Roman"/>
                <w:iCs/>
                <w:color w:val="000000"/>
                <w:sz w:val="24"/>
                <w:szCs w:val="24"/>
              </w:rPr>
              <w:t>1</w:t>
            </w:r>
            <w:r w:rsidR="004026A2" w:rsidRPr="008C4C8E">
              <w:rPr>
                <w:rFonts w:ascii="Times New Roman" w:hAnsi="Times New Roman" w:cs="Times New Roman"/>
                <w:iCs/>
                <w:color w:val="000000"/>
                <w:sz w:val="24"/>
                <w:szCs w:val="24"/>
              </w:rPr>
              <w:t xml:space="preserve"> Vigilância à saúde do trabalhador: papel do estado, da empresa e dos trabalhadores</w:t>
            </w:r>
            <w:r w:rsidRPr="008C4C8E">
              <w:rPr>
                <w:rFonts w:ascii="Times New Roman" w:hAnsi="Times New Roman" w:cs="Times New Roman"/>
                <w:iCs/>
                <w:color w:val="000000"/>
                <w:sz w:val="24"/>
                <w:szCs w:val="24"/>
              </w:rPr>
              <w:t>;</w:t>
            </w:r>
          </w:p>
          <w:p w14:paraId="78EC34AF" w14:textId="08FA4A89" w:rsidR="008C4C8E" w:rsidRDefault="004026A2" w:rsidP="005B122B">
            <w:pPr>
              <w:pStyle w:val="TableParagraph"/>
              <w:numPr>
                <w:ilvl w:val="1"/>
                <w:numId w:val="9"/>
              </w:numPr>
              <w:ind w:right="307"/>
              <w:jc w:val="both"/>
              <w:rPr>
                <w:rFonts w:ascii="Times New Roman" w:hAnsi="Times New Roman" w:cs="Times New Roman"/>
                <w:iCs/>
                <w:color w:val="000000"/>
                <w:sz w:val="24"/>
                <w:szCs w:val="24"/>
              </w:rPr>
            </w:pPr>
            <w:r w:rsidRPr="008C4C8E">
              <w:rPr>
                <w:rFonts w:ascii="Times New Roman" w:hAnsi="Times New Roman" w:cs="Times New Roman"/>
                <w:iCs/>
                <w:color w:val="000000"/>
                <w:sz w:val="24"/>
                <w:szCs w:val="24"/>
              </w:rPr>
              <w:t>Noções de higiene ocupacional: reconhecimento, avaliação e controle dos riscos ambientais</w:t>
            </w:r>
            <w:r w:rsidR="002E27AF">
              <w:rPr>
                <w:rFonts w:ascii="Times New Roman" w:hAnsi="Times New Roman" w:cs="Times New Roman"/>
                <w:iCs/>
                <w:color w:val="000000"/>
                <w:sz w:val="24"/>
                <w:szCs w:val="24"/>
              </w:rPr>
              <w:t>;</w:t>
            </w:r>
          </w:p>
          <w:p w14:paraId="1B962EF0" w14:textId="050A0DF7" w:rsidR="005B122B" w:rsidRPr="005B122B" w:rsidRDefault="005B122B" w:rsidP="005B122B">
            <w:pPr>
              <w:pStyle w:val="TableParagraph"/>
              <w:numPr>
                <w:ilvl w:val="1"/>
                <w:numId w:val="9"/>
              </w:numPr>
              <w:ind w:right="30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Legislação: normas regulamentadoras</w:t>
            </w:r>
            <w:r w:rsidR="002E27AF">
              <w:rPr>
                <w:rFonts w:ascii="Times New Roman" w:hAnsi="Times New Roman" w:cs="Times New Roman"/>
                <w:iCs/>
                <w:color w:val="000000"/>
                <w:sz w:val="24"/>
                <w:szCs w:val="24"/>
              </w:rPr>
              <w:t>.</w:t>
            </w:r>
          </w:p>
          <w:p w14:paraId="437B26FA" w14:textId="1FD5D401" w:rsidR="0071520E" w:rsidRPr="00B62C5E" w:rsidRDefault="0071520E" w:rsidP="0071520E">
            <w:pPr>
              <w:pStyle w:val="TableParagraph"/>
              <w:ind w:left="19" w:right="307"/>
              <w:jc w:val="both"/>
              <w:rPr>
                <w:rFonts w:ascii="Times New Roman" w:hAnsi="Times New Roman" w:cs="Times New Roman"/>
                <w:b/>
                <w:bCs/>
                <w:iCs/>
                <w:color w:val="000000"/>
                <w:sz w:val="24"/>
                <w:szCs w:val="24"/>
              </w:rPr>
            </w:pPr>
            <w:r w:rsidRPr="00B62C5E">
              <w:rPr>
                <w:rFonts w:ascii="Times New Roman" w:hAnsi="Times New Roman" w:cs="Times New Roman"/>
                <w:b/>
                <w:bCs/>
                <w:iCs/>
                <w:color w:val="000000"/>
                <w:sz w:val="24"/>
                <w:szCs w:val="24"/>
              </w:rPr>
              <w:t xml:space="preserve">Unidade III </w:t>
            </w:r>
            <w:r w:rsidR="004026A2">
              <w:rPr>
                <w:rFonts w:ascii="Times New Roman" w:hAnsi="Times New Roman" w:cs="Times New Roman"/>
                <w:b/>
                <w:bCs/>
                <w:iCs/>
                <w:color w:val="000000"/>
                <w:sz w:val="24"/>
                <w:szCs w:val="24"/>
              </w:rPr>
              <w:t>–</w:t>
            </w:r>
            <w:r w:rsidRPr="00B62C5E">
              <w:rPr>
                <w:rFonts w:ascii="Times New Roman" w:hAnsi="Times New Roman" w:cs="Times New Roman"/>
                <w:b/>
                <w:bCs/>
                <w:iCs/>
                <w:color w:val="000000"/>
                <w:sz w:val="24"/>
                <w:szCs w:val="24"/>
              </w:rPr>
              <w:t xml:space="preserve"> </w:t>
            </w:r>
            <w:r w:rsidR="005B122B">
              <w:rPr>
                <w:rFonts w:ascii="Times New Roman" w:hAnsi="Times New Roman" w:cs="Times New Roman"/>
                <w:b/>
                <w:bCs/>
                <w:iCs/>
                <w:color w:val="000000"/>
                <w:sz w:val="24"/>
                <w:szCs w:val="24"/>
              </w:rPr>
              <w:t>Condições de Trabalho e a Saúde dos Trabalhadores da Saúde</w:t>
            </w:r>
            <w:r w:rsidRPr="00B62C5E">
              <w:rPr>
                <w:rFonts w:ascii="Times New Roman" w:hAnsi="Times New Roman" w:cs="Times New Roman"/>
                <w:b/>
                <w:bCs/>
                <w:iCs/>
                <w:color w:val="000000"/>
                <w:sz w:val="24"/>
                <w:szCs w:val="24"/>
              </w:rPr>
              <w:t>:</w:t>
            </w:r>
          </w:p>
          <w:p w14:paraId="35A9CCF4" w14:textId="773FB9BB" w:rsidR="0071520E" w:rsidRDefault="0071520E" w:rsidP="004026A2">
            <w:pPr>
              <w:pStyle w:val="TableParagraph"/>
              <w:ind w:left="19" w:right="307"/>
              <w:jc w:val="both"/>
              <w:rPr>
                <w:rFonts w:ascii="Times New Roman" w:hAnsi="Times New Roman" w:cs="Times New Roman"/>
                <w:iCs/>
                <w:color w:val="000000"/>
                <w:sz w:val="24"/>
                <w:szCs w:val="24"/>
              </w:rPr>
            </w:pPr>
            <w:r w:rsidRPr="00B62C5E">
              <w:rPr>
                <w:rFonts w:ascii="Times New Roman" w:hAnsi="Times New Roman" w:cs="Times New Roman"/>
                <w:iCs/>
                <w:color w:val="000000"/>
                <w:sz w:val="24"/>
                <w:szCs w:val="24"/>
              </w:rPr>
              <w:t xml:space="preserve">3.1 </w:t>
            </w:r>
            <w:r w:rsidR="008C4C8E" w:rsidRPr="008C4C8E">
              <w:rPr>
                <w:rFonts w:ascii="Times New Roman" w:hAnsi="Times New Roman" w:cs="Times New Roman"/>
                <w:iCs/>
                <w:color w:val="000000"/>
                <w:sz w:val="24"/>
                <w:szCs w:val="24"/>
              </w:rPr>
              <w:t xml:space="preserve">Noções básicas sobre doenças profissionais e relacionadas ao trabalho: perda auditiva induzida </w:t>
            </w:r>
            <w:r w:rsidR="008C4C8E" w:rsidRPr="008C4C8E">
              <w:rPr>
                <w:rFonts w:ascii="Times New Roman" w:hAnsi="Times New Roman" w:cs="Times New Roman"/>
                <w:iCs/>
                <w:color w:val="000000"/>
                <w:sz w:val="24"/>
                <w:szCs w:val="24"/>
              </w:rPr>
              <w:lastRenderedPageBreak/>
              <w:t xml:space="preserve">pelo ruído, intoxicações por </w:t>
            </w:r>
            <w:r w:rsidR="00A16D5F">
              <w:rPr>
                <w:rFonts w:ascii="Times New Roman" w:hAnsi="Times New Roman" w:cs="Times New Roman"/>
                <w:iCs/>
                <w:color w:val="000000"/>
                <w:sz w:val="24"/>
                <w:szCs w:val="24"/>
              </w:rPr>
              <w:t>agentes</w:t>
            </w:r>
            <w:r w:rsidR="008C4C8E">
              <w:rPr>
                <w:rFonts w:ascii="Times New Roman" w:hAnsi="Times New Roman" w:cs="Times New Roman"/>
                <w:iCs/>
                <w:color w:val="000000"/>
                <w:sz w:val="24"/>
                <w:szCs w:val="24"/>
              </w:rPr>
              <w:t xml:space="preserve"> químicos</w:t>
            </w:r>
            <w:r w:rsidR="008C4C8E" w:rsidRPr="008C4C8E">
              <w:rPr>
                <w:rFonts w:ascii="Times New Roman" w:hAnsi="Times New Roman" w:cs="Times New Roman"/>
                <w:iCs/>
                <w:color w:val="000000"/>
                <w:sz w:val="24"/>
                <w:szCs w:val="24"/>
              </w:rPr>
              <w:t xml:space="preserve"> e metais pesados, lesões por esforços repetitivos</w:t>
            </w:r>
            <w:r w:rsidR="002E27AF">
              <w:rPr>
                <w:rFonts w:ascii="Times New Roman" w:hAnsi="Times New Roman" w:cs="Times New Roman"/>
                <w:iCs/>
                <w:color w:val="000000"/>
                <w:sz w:val="24"/>
                <w:szCs w:val="24"/>
              </w:rPr>
              <w:t>,</w:t>
            </w:r>
            <w:r w:rsidR="008C4C8E">
              <w:rPr>
                <w:rFonts w:ascii="Times New Roman" w:hAnsi="Times New Roman" w:cs="Times New Roman"/>
                <w:iCs/>
                <w:color w:val="000000"/>
                <w:sz w:val="24"/>
                <w:szCs w:val="24"/>
              </w:rPr>
              <w:t xml:space="preserve"> risco</w:t>
            </w:r>
            <w:r w:rsidR="002E27AF">
              <w:rPr>
                <w:rFonts w:ascii="Times New Roman" w:hAnsi="Times New Roman" w:cs="Times New Roman"/>
                <w:iCs/>
                <w:color w:val="000000"/>
                <w:sz w:val="24"/>
                <w:szCs w:val="24"/>
              </w:rPr>
              <w:t>s</w:t>
            </w:r>
            <w:r w:rsidR="008C4C8E">
              <w:rPr>
                <w:rFonts w:ascii="Times New Roman" w:hAnsi="Times New Roman" w:cs="Times New Roman"/>
                <w:iCs/>
                <w:color w:val="000000"/>
                <w:sz w:val="24"/>
                <w:szCs w:val="24"/>
              </w:rPr>
              <w:t xml:space="preserve"> biológico</w:t>
            </w:r>
            <w:r w:rsidR="002E27AF">
              <w:rPr>
                <w:rFonts w:ascii="Times New Roman" w:hAnsi="Times New Roman" w:cs="Times New Roman"/>
                <w:iCs/>
                <w:color w:val="000000"/>
                <w:sz w:val="24"/>
                <w:szCs w:val="24"/>
              </w:rPr>
              <w:t>s</w:t>
            </w:r>
            <w:r w:rsidR="00A16D5F">
              <w:rPr>
                <w:rFonts w:ascii="Times New Roman" w:hAnsi="Times New Roman" w:cs="Times New Roman"/>
                <w:iCs/>
                <w:color w:val="000000"/>
                <w:sz w:val="24"/>
                <w:szCs w:val="24"/>
              </w:rPr>
              <w:t xml:space="preserve">, </w:t>
            </w:r>
            <w:r w:rsidR="005B122B">
              <w:rPr>
                <w:rFonts w:ascii="Times New Roman" w:hAnsi="Times New Roman" w:cs="Times New Roman"/>
                <w:iCs/>
                <w:color w:val="000000"/>
                <w:sz w:val="24"/>
                <w:szCs w:val="24"/>
              </w:rPr>
              <w:t>riscos ergonômicos</w:t>
            </w:r>
            <w:r w:rsidR="00A16D5F">
              <w:rPr>
                <w:rFonts w:ascii="Times New Roman" w:hAnsi="Times New Roman" w:cs="Times New Roman"/>
                <w:iCs/>
                <w:color w:val="000000"/>
                <w:sz w:val="24"/>
                <w:szCs w:val="24"/>
              </w:rPr>
              <w:t xml:space="preserve"> e síndrome de Burnout.</w:t>
            </w:r>
          </w:p>
          <w:p w14:paraId="7BCEE43C" w14:textId="33516543" w:rsidR="005B122B" w:rsidRPr="00B62C5E" w:rsidRDefault="005B122B" w:rsidP="004026A2">
            <w:pPr>
              <w:pStyle w:val="TableParagraph"/>
              <w:ind w:left="19" w:right="307"/>
              <w:jc w:val="both"/>
              <w:rPr>
                <w:rFonts w:ascii="Times New Roman" w:eastAsia="Times New Roman" w:hAnsi="Times New Roman" w:cs="Times New Roman"/>
                <w:color w:val="000000"/>
                <w:sz w:val="24"/>
                <w:szCs w:val="24"/>
              </w:rPr>
            </w:pPr>
            <w:r>
              <w:rPr>
                <w:rFonts w:ascii="Times New Roman" w:hAnsi="Times New Roman" w:cs="Times New Roman"/>
                <w:iCs/>
                <w:color w:val="000000"/>
                <w:sz w:val="24"/>
                <w:szCs w:val="24"/>
              </w:rPr>
              <w:t xml:space="preserve">3.2 </w:t>
            </w:r>
            <w:r w:rsidRPr="008C4C8E">
              <w:rPr>
                <w:rFonts w:ascii="Times New Roman" w:hAnsi="Times New Roman" w:cs="Times New Roman"/>
                <w:sz w:val="24"/>
                <w:szCs w:val="24"/>
              </w:rPr>
              <w:t>Assistência</w:t>
            </w:r>
            <w:r w:rsidRPr="008C4C8E">
              <w:rPr>
                <w:rFonts w:ascii="Times New Roman" w:hAnsi="Times New Roman" w:cs="Times New Roman"/>
                <w:spacing w:val="1"/>
                <w:sz w:val="24"/>
                <w:szCs w:val="24"/>
              </w:rPr>
              <w:t xml:space="preserve"> </w:t>
            </w:r>
            <w:r w:rsidRPr="008C4C8E">
              <w:rPr>
                <w:rFonts w:ascii="Times New Roman" w:hAnsi="Times New Roman" w:cs="Times New Roman"/>
                <w:sz w:val="24"/>
                <w:szCs w:val="24"/>
              </w:rPr>
              <w:t>de</w:t>
            </w:r>
            <w:r w:rsidRPr="008C4C8E">
              <w:rPr>
                <w:rFonts w:ascii="Times New Roman" w:hAnsi="Times New Roman" w:cs="Times New Roman"/>
                <w:spacing w:val="1"/>
                <w:sz w:val="24"/>
                <w:szCs w:val="24"/>
              </w:rPr>
              <w:t xml:space="preserve"> </w:t>
            </w:r>
            <w:r w:rsidRPr="008C4C8E">
              <w:rPr>
                <w:rFonts w:ascii="Times New Roman" w:hAnsi="Times New Roman" w:cs="Times New Roman"/>
                <w:sz w:val="24"/>
                <w:szCs w:val="24"/>
              </w:rPr>
              <w:t>enfermagem</w:t>
            </w:r>
            <w:r w:rsidRPr="008C4C8E">
              <w:rPr>
                <w:rFonts w:ascii="Times New Roman" w:hAnsi="Times New Roman" w:cs="Times New Roman"/>
                <w:spacing w:val="1"/>
                <w:sz w:val="24"/>
                <w:szCs w:val="24"/>
              </w:rPr>
              <w:t xml:space="preserve"> </w:t>
            </w:r>
            <w:r w:rsidRPr="008C4C8E">
              <w:rPr>
                <w:rFonts w:ascii="Times New Roman" w:hAnsi="Times New Roman" w:cs="Times New Roman"/>
                <w:sz w:val="24"/>
                <w:szCs w:val="24"/>
              </w:rPr>
              <w:t>em</w:t>
            </w:r>
            <w:r w:rsidRPr="008C4C8E">
              <w:rPr>
                <w:rFonts w:ascii="Times New Roman" w:hAnsi="Times New Roman" w:cs="Times New Roman"/>
                <w:spacing w:val="1"/>
                <w:sz w:val="24"/>
                <w:szCs w:val="24"/>
              </w:rPr>
              <w:t xml:space="preserve"> </w:t>
            </w:r>
            <w:r w:rsidRPr="008C4C8E">
              <w:rPr>
                <w:rFonts w:ascii="Times New Roman" w:hAnsi="Times New Roman" w:cs="Times New Roman"/>
                <w:sz w:val="24"/>
                <w:szCs w:val="24"/>
              </w:rPr>
              <w:t>saúde</w:t>
            </w:r>
            <w:r w:rsidRPr="008C4C8E">
              <w:rPr>
                <w:rFonts w:ascii="Times New Roman" w:hAnsi="Times New Roman" w:cs="Times New Roman"/>
                <w:spacing w:val="1"/>
                <w:sz w:val="24"/>
                <w:szCs w:val="24"/>
              </w:rPr>
              <w:t xml:space="preserve"> </w:t>
            </w:r>
            <w:r w:rsidRPr="008C4C8E">
              <w:rPr>
                <w:rFonts w:ascii="Times New Roman" w:hAnsi="Times New Roman" w:cs="Times New Roman"/>
                <w:sz w:val="24"/>
                <w:szCs w:val="24"/>
              </w:rPr>
              <w:t>do</w:t>
            </w:r>
            <w:r w:rsidRPr="008C4C8E">
              <w:rPr>
                <w:rFonts w:ascii="Times New Roman" w:hAnsi="Times New Roman" w:cs="Times New Roman"/>
                <w:spacing w:val="1"/>
                <w:sz w:val="24"/>
                <w:szCs w:val="24"/>
              </w:rPr>
              <w:t xml:space="preserve"> </w:t>
            </w:r>
            <w:r w:rsidRPr="008C4C8E">
              <w:rPr>
                <w:rFonts w:ascii="Times New Roman" w:hAnsi="Times New Roman" w:cs="Times New Roman"/>
                <w:sz w:val="24"/>
                <w:szCs w:val="24"/>
              </w:rPr>
              <w:t>trabalhador:</w:t>
            </w:r>
            <w:r w:rsidRPr="008C4C8E">
              <w:rPr>
                <w:rFonts w:ascii="Times New Roman" w:hAnsi="Times New Roman" w:cs="Times New Roman"/>
                <w:spacing w:val="1"/>
                <w:sz w:val="24"/>
                <w:szCs w:val="24"/>
              </w:rPr>
              <w:t xml:space="preserve"> </w:t>
            </w:r>
            <w:r w:rsidRPr="008C4C8E">
              <w:rPr>
                <w:rFonts w:ascii="Times New Roman" w:hAnsi="Times New Roman" w:cs="Times New Roman"/>
                <w:sz w:val="24"/>
                <w:szCs w:val="24"/>
              </w:rPr>
              <w:t>consulta</w:t>
            </w:r>
            <w:r w:rsidRPr="008C4C8E">
              <w:rPr>
                <w:rFonts w:ascii="Times New Roman" w:hAnsi="Times New Roman" w:cs="Times New Roman"/>
                <w:spacing w:val="1"/>
                <w:sz w:val="24"/>
                <w:szCs w:val="24"/>
              </w:rPr>
              <w:t xml:space="preserve"> </w:t>
            </w:r>
            <w:r w:rsidRPr="008C4C8E">
              <w:rPr>
                <w:rFonts w:ascii="Times New Roman" w:hAnsi="Times New Roman" w:cs="Times New Roman"/>
                <w:sz w:val="24"/>
                <w:szCs w:val="24"/>
              </w:rPr>
              <w:t>de</w:t>
            </w:r>
            <w:r w:rsidRPr="008C4C8E">
              <w:rPr>
                <w:rFonts w:ascii="Times New Roman" w:hAnsi="Times New Roman" w:cs="Times New Roman"/>
                <w:spacing w:val="1"/>
                <w:sz w:val="24"/>
                <w:szCs w:val="24"/>
              </w:rPr>
              <w:t xml:space="preserve"> </w:t>
            </w:r>
            <w:r w:rsidRPr="008C4C8E">
              <w:rPr>
                <w:rFonts w:ascii="Times New Roman" w:hAnsi="Times New Roman" w:cs="Times New Roman"/>
                <w:sz w:val="24"/>
                <w:szCs w:val="24"/>
              </w:rPr>
              <w:t>enfermagem,</w:t>
            </w:r>
            <w:r w:rsidRPr="008C4C8E">
              <w:rPr>
                <w:rFonts w:ascii="Times New Roman" w:hAnsi="Times New Roman" w:cs="Times New Roman"/>
                <w:spacing w:val="1"/>
                <w:sz w:val="24"/>
                <w:szCs w:val="24"/>
              </w:rPr>
              <w:t xml:space="preserve"> </w:t>
            </w:r>
            <w:r w:rsidRPr="008C4C8E">
              <w:rPr>
                <w:rFonts w:ascii="Times New Roman" w:hAnsi="Times New Roman" w:cs="Times New Roman"/>
                <w:sz w:val="24"/>
                <w:szCs w:val="24"/>
              </w:rPr>
              <w:t>procedimentos</w:t>
            </w:r>
            <w:r w:rsidRPr="008C4C8E">
              <w:rPr>
                <w:rFonts w:ascii="Times New Roman" w:hAnsi="Times New Roman" w:cs="Times New Roman"/>
                <w:spacing w:val="-3"/>
                <w:sz w:val="24"/>
                <w:szCs w:val="24"/>
              </w:rPr>
              <w:t xml:space="preserve"> </w:t>
            </w:r>
            <w:r w:rsidRPr="008C4C8E">
              <w:rPr>
                <w:rFonts w:ascii="Times New Roman" w:hAnsi="Times New Roman" w:cs="Times New Roman"/>
                <w:sz w:val="24"/>
                <w:szCs w:val="24"/>
              </w:rPr>
              <w:t>específicos.</w:t>
            </w:r>
          </w:p>
        </w:tc>
      </w:tr>
      <w:tr w:rsidR="00266A80" w:rsidRPr="00B62C5E" w14:paraId="030A5FBB" w14:textId="77777777" w:rsidTr="00E13FF1">
        <w:trPr>
          <w:trHeight w:val="1976"/>
        </w:trPr>
        <w:tc>
          <w:tcPr>
            <w:tcW w:w="9933" w:type="dxa"/>
            <w:tcBorders>
              <w:top w:val="single" w:sz="4" w:space="0" w:color="auto"/>
            </w:tcBorders>
            <w:shd w:val="clear" w:color="auto" w:fill="auto"/>
          </w:tcPr>
          <w:p w14:paraId="47186970" w14:textId="77777777" w:rsidR="00266A80" w:rsidRPr="00B62C5E" w:rsidRDefault="00266A80" w:rsidP="002E780B">
            <w:pPr>
              <w:pStyle w:val="TableParagraph"/>
              <w:spacing w:before="8" w:line="247" w:lineRule="auto"/>
              <w:ind w:left="0" w:right="307"/>
              <w:jc w:val="both"/>
              <w:rPr>
                <w:rFonts w:ascii="Times New Roman" w:hAnsi="Times New Roman" w:cs="Times New Roman"/>
                <w:iCs/>
                <w:color w:val="000000"/>
                <w:sz w:val="24"/>
                <w:szCs w:val="24"/>
              </w:rPr>
            </w:pPr>
            <w:r w:rsidRPr="00B62C5E">
              <w:rPr>
                <w:rFonts w:ascii="Times New Roman" w:hAnsi="Times New Roman" w:cs="Times New Roman"/>
                <w:b/>
                <w:bCs/>
                <w:iCs/>
                <w:color w:val="000000"/>
                <w:sz w:val="24"/>
                <w:szCs w:val="24"/>
              </w:rPr>
              <w:lastRenderedPageBreak/>
              <w:t>MÉTODOS DE ENSINO-APRENDIZAGEM</w:t>
            </w:r>
            <w:r w:rsidRPr="00B62C5E">
              <w:rPr>
                <w:rFonts w:ascii="Times New Roman" w:hAnsi="Times New Roman" w:cs="Times New Roman"/>
                <w:iCs/>
                <w:color w:val="000000"/>
                <w:sz w:val="24"/>
                <w:szCs w:val="24"/>
              </w:rPr>
              <w:t>:</w:t>
            </w:r>
          </w:p>
          <w:p w14:paraId="3DA2879B" w14:textId="4869F9B1" w:rsidR="0071520E" w:rsidRPr="00B62C5E" w:rsidRDefault="0071520E" w:rsidP="00C12D1D">
            <w:pPr>
              <w:pStyle w:val="TableParagraph"/>
              <w:numPr>
                <w:ilvl w:val="0"/>
                <w:numId w:val="3"/>
              </w:numPr>
              <w:tabs>
                <w:tab w:val="left" w:pos="271"/>
              </w:tabs>
              <w:ind w:left="714" w:right="28" w:hanging="357"/>
              <w:jc w:val="both"/>
              <w:rPr>
                <w:rFonts w:ascii="Times New Roman" w:hAnsi="Times New Roman" w:cs="Times New Roman"/>
                <w:sz w:val="24"/>
                <w:szCs w:val="24"/>
              </w:rPr>
            </w:pPr>
            <w:r w:rsidRPr="00B62C5E">
              <w:rPr>
                <w:rFonts w:ascii="Times New Roman" w:hAnsi="Times New Roman" w:cs="Times New Roman"/>
                <w:sz w:val="24"/>
                <w:szCs w:val="24"/>
              </w:rPr>
              <w:t xml:space="preserve">Aula expositiva e dialogada </w:t>
            </w:r>
            <w:r w:rsidR="00EE151D">
              <w:rPr>
                <w:rFonts w:ascii="Times New Roman" w:hAnsi="Times New Roman" w:cs="Times New Roman"/>
                <w:sz w:val="24"/>
                <w:szCs w:val="24"/>
              </w:rPr>
              <w:t>(</w:t>
            </w:r>
            <w:r w:rsidRPr="00B62C5E">
              <w:rPr>
                <w:rFonts w:ascii="Times New Roman" w:hAnsi="Times New Roman" w:cs="Times New Roman"/>
                <w:sz w:val="24"/>
                <w:szCs w:val="24"/>
              </w:rPr>
              <w:t>recurso de multimídia, vídeo-aulas, quadro branco);</w:t>
            </w:r>
          </w:p>
          <w:p w14:paraId="2F9B3866" w14:textId="42536640" w:rsidR="00EE151D" w:rsidRDefault="0071520E" w:rsidP="00C12D1D">
            <w:pPr>
              <w:pStyle w:val="TableParagraph"/>
              <w:framePr w:hSpace="141" w:wrap="around" w:vAnchor="text" w:hAnchor="margin" w:x="147" w:y="236"/>
              <w:numPr>
                <w:ilvl w:val="0"/>
                <w:numId w:val="3"/>
              </w:numPr>
              <w:tabs>
                <w:tab w:val="left" w:pos="0"/>
              </w:tabs>
              <w:ind w:left="714" w:right="28" w:hanging="357"/>
              <w:jc w:val="both"/>
              <w:rPr>
                <w:rFonts w:ascii="Times New Roman" w:hAnsi="Times New Roman" w:cs="Times New Roman"/>
                <w:sz w:val="24"/>
                <w:szCs w:val="24"/>
              </w:rPr>
            </w:pPr>
            <w:r w:rsidRPr="00B62C5E">
              <w:rPr>
                <w:rFonts w:ascii="Times New Roman" w:hAnsi="Times New Roman" w:cs="Times New Roman"/>
                <w:sz w:val="24"/>
                <w:szCs w:val="24"/>
              </w:rPr>
              <w:t>Leitura de textos de apoio, discussão em grupo com construção de mapa mental</w:t>
            </w:r>
            <w:r w:rsidR="005F1AD2">
              <w:rPr>
                <w:rFonts w:ascii="Times New Roman" w:hAnsi="Times New Roman" w:cs="Times New Roman"/>
                <w:sz w:val="24"/>
                <w:szCs w:val="24"/>
              </w:rPr>
              <w:t>/conceitual</w:t>
            </w:r>
            <w:r w:rsidRPr="00B62C5E">
              <w:rPr>
                <w:rFonts w:ascii="Times New Roman" w:hAnsi="Times New Roman" w:cs="Times New Roman"/>
                <w:sz w:val="24"/>
                <w:szCs w:val="24"/>
              </w:rPr>
              <w:t xml:space="preserve"> e/ou representações esquemáticas</w:t>
            </w:r>
            <w:r w:rsidR="00873A6C">
              <w:rPr>
                <w:rFonts w:ascii="Times New Roman" w:hAnsi="Times New Roman" w:cs="Times New Roman"/>
                <w:sz w:val="24"/>
                <w:szCs w:val="24"/>
              </w:rPr>
              <w:t>, resenhas</w:t>
            </w:r>
            <w:r w:rsidR="005F1AD2">
              <w:rPr>
                <w:rFonts w:ascii="Times New Roman" w:hAnsi="Times New Roman" w:cs="Times New Roman"/>
                <w:sz w:val="24"/>
                <w:szCs w:val="24"/>
              </w:rPr>
              <w:t>;</w:t>
            </w:r>
          </w:p>
          <w:p w14:paraId="1F3929F1" w14:textId="70CF68AF" w:rsidR="0071520E" w:rsidRPr="00B62C5E" w:rsidRDefault="0071520E" w:rsidP="00C12D1D">
            <w:pPr>
              <w:pStyle w:val="TableParagraph"/>
              <w:framePr w:hSpace="141" w:wrap="around" w:vAnchor="text" w:hAnchor="margin" w:x="147" w:y="236"/>
              <w:numPr>
                <w:ilvl w:val="0"/>
                <w:numId w:val="3"/>
              </w:numPr>
              <w:tabs>
                <w:tab w:val="left" w:pos="0"/>
              </w:tabs>
              <w:ind w:left="714" w:right="28" w:hanging="357"/>
              <w:jc w:val="both"/>
              <w:rPr>
                <w:rFonts w:ascii="Times New Roman" w:hAnsi="Times New Roman" w:cs="Times New Roman"/>
                <w:sz w:val="24"/>
                <w:szCs w:val="24"/>
              </w:rPr>
            </w:pPr>
            <w:r w:rsidRPr="00B62C5E">
              <w:rPr>
                <w:rFonts w:ascii="Times New Roman" w:hAnsi="Times New Roman" w:cs="Times New Roman"/>
                <w:sz w:val="24"/>
                <w:szCs w:val="24"/>
              </w:rPr>
              <w:t xml:space="preserve"> Avaliação escrita teórica individual; </w:t>
            </w:r>
          </w:p>
          <w:p w14:paraId="6F0AB3DA" w14:textId="5BDBFB65" w:rsidR="0071520E" w:rsidRPr="00B62C5E" w:rsidRDefault="0071520E" w:rsidP="00C12D1D">
            <w:pPr>
              <w:pStyle w:val="TableParagraph"/>
              <w:framePr w:hSpace="141" w:wrap="around" w:vAnchor="text" w:hAnchor="margin" w:x="147" w:y="236"/>
              <w:numPr>
                <w:ilvl w:val="0"/>
                <w:numId w:val="3"/>
              </w:numPr>
              <w:tabs>
                <w:tab w:val="left" w:pos="271"/>
              </w:tabs>
              <w:ind w:left="714" w:right="28" w:hanging="357"/>
              <w:jc w:val="both"/>
              <w:rPr>
                <w:rFonts w:ascii="Times New Roman" w:eastAsia="Times New Roman" w:hAnsi="Times New Roman" w:cs="Times New Roman"/>
                <w:color w:val="000000"/>
                <w:sz w:val="24"/>
                <w:szCs w:val="24"/>
              </w:rPr>
            </w:pPr>
            <w:r w:rsidRPr="00B62C5E">
              <w:rPr>
                <w:rFonts w:ascii="Times New Roman" w:eastAsia="Times New Roman" w:hAnsi="Times New Roman" w:cs="Times New Roman"/>
                <w:color w:val="000000"/>
                <w:sz w:val="24"/>
                <w:szCs w:val="24"/>
              </w:rPr>
              <w:t>A</w:t>
            </w:r>
            <w:r w:rsidR="002E27AF">
              <w:rPr>
                <w:rFonts w:ascii="Times New Roman" w:eastAsia="Times New Roman" w:hAnsi="Times New Roman" w:cs="Times New Roman"/>
                <w:color w:val="000000"/>
                <w:sz w:val="24"/>
                <w:szCs w:val="24"/>
              </w:rPr>
              <w:t>presentação oral do Seminário</w:t>
            </w:r>
            <w:r w:rsidR="00C12D1D" w:rsidRPr="00B62C5E">
              <w:rPr>
                <w:rFonts w:ascii="Times New Roman" w:eastAsia="Times New Roman" w:hAnsi="Times New Roman" w:cs="Times New Roman"/>
                <w:color w:val="000000"/>
                <w:sz w:val="24"/>
                <w:szCs w:val="24"/>
              </w:rPr>
              <w:t>.</w:t>
            </w:r>
          </w:p>
          <w:p w14:paraId="679A6FEB" w14:textId="4BE30838" w:rsidR="00111385" w:rsidRPr="00B62C5E" w:rsidRDefault="00873A6C" w:rsidP="00111385">
            <w:pPr>
              <w:pStyle w:val="TableParagraph"/>
              <w:ind w:left="19" w:right="307"/>
              <w:jc w:val="both"/>
              <w:rPr>
                <w:rFonts w:ascii="Times New Roman" w:hAnsi="Times New Roman" w:cs="Times New Roman"/>
                <w:b/>
                <w:bCs/>
                <w:iCs/>
                <w:color w:val="000000"/>
                <w:sz w:val="24"/>
                <w:szCs w:val="24"/>
              </w:rPr>
            </w:pPr>
            <w:r w:rsidRPr="00D15C00">
              <w:rPr>
                <w:rFonts w:ascii="Times New Roman" w:eastAsia="Times New Roman" w:hAnsi="Times New Roman" w:cs="Times New Roman"/>
                <w:color w:val="000000"/>
                <w:sz w:val="24"/>
                <w:szCs w:val="24"/>
              </w:rPr>
              <w:t>Ser</w:t>
            </w:r>
            <w:r>
              <w:rPr>
                <w:rFonts w:ascii="Times New Roman" w:eastAsia="Times New Roman" w:hAnsi="Times New Roman" w:cs="Times New Roman"/>
                <w:color w:val="000000"/>
                <w:sz w:val="24"/>
                <w:szCs w:val="24"/>
              </w:rPr>
              <w:t>ão</w:t>
            </w:r>
            <w:r w:rsidRPr="00D15C00">
              <w:rPr>
                <w:rFonts w:ascii="Times New Roman" w:eastAsia="Times New Roman" w:hAnsi="Times New Roman" w:cs="Times New Roman"/>
                <w:color w:val="000000"/>
                <w:sz w:val="24"/>
                <w:szCs w:val="24"/>
              </w:rPr>
              <w:t xml:space="preserve"> constituído</w:t>
            </w:r>
            <w:r>
              <w:rPr>
                <w:rFonts w:ascii="Times New Roman" w:eastAsia="Times New Roman" w:hAnsi="Times New Roman" w:cs="Times New Roman"/>
                <w:color w:val="000000"/>
                <w:sz w:val="24"/>
                <w:szCs w:val="24"/>
              </w:rPr>
              <w:t>s</w:t>
            </w:r>
            <w:r w:rsidRPr="00D15C00">
              <w:rPr>
                <w:rFonts w:ascii="Times New Roman" w:eastAsia="Times New Roman" w:hAnsi="Times New Roman" w:cs="Times New Roman"/>
                <w:color w:val="000000"/>
                <w:sz w:val="24"/>
                <w:szCs w:val="24"/>
              </w:rPr>
              <w:t xml:space="preserve"> grupos de no máximo </w:t>
            </w:r>
            <w:r>
              <w:rPr>
                <w:rFonts w:ascii="Times New Roman" w:eastAsia="Times New Roman" w:hAnsi="Times New Roman" w:cs="Times New Roman"/>
                <w:color w:val="000000"/>
                <w:sz w:val="24"/>
                <w:szCs w:val="24"/>
              </w:rPr>
              <w:t>cinco</w:t>
            </w:r>
            <w:r w:rsidRPr="00D15C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w:t>
            </w:r>
            <w:r w:rsidRPr="00D15C00">
              <w:rPr>
                <w:rFonts w:ascii="Times New Roman" w:eastAsia="Times New Roman" w:hAnsi="Times New Roman" w:cs="Times New Roman"/>
                <w:color w:val="000000"/>
                <w:sz w:val="24"/>
                <w:szCs w:val="24"/>
              </w:rPr>
              <w:t>) discentes, à depender do quantitativo de alunos matriculados.</w:t>
            </w:r>
            <w:r>
              <w:rPr>
                <w:rFonts w:ascii="Times New Roman" w:eastAsia="Times New Roman" w:hAnsi="Times New Roman" w:cs="Times New Roman"/>
                <w:color w:val="000000"/>
                <w:sz w:val="24"/>
                <w:szCs w:val="24"/>
              </w:rPr>
              <w:t xml:space="preserve"> </w:t>
            </w:r>
            <w:r w:rsidR="0066404E" w:rsidRPr="00D15C00">
              <w:rPr>
                <w:rFonts w:ascii="Times New Roman" w:hAnsi="Times New Roman" w:cs="Times New Roman"/>
                <w:sz w:val="24"/>
                <w:szCs w:val="24"/>
              </w:rPr>
              <w:t xml:space="preserve">Cada grupo terá </w:t>
            </w:r>
            <w:r w:rsidR="0066404E">
              <w:rPr>
                <w:rFonts w:ascii="Times New Roman" w:hAnsi="Times New Roman" w:cs="Times New Roman"/>
                <w:sz w:val="24"/>
                <w:szCs w:val="24"/>
              </w:rPr>
              <w:t>50</w:t>
            </w:r>
            <w:r w:rsidR="0066404E" w:rsidRPr="00D15C00">
              <w:rPr>
                <w:rFonts w:ascii="Times New Roman" w:hAnsi="Times New Roman" w:cs="Times New Roman"/>
                <w:sz w:val="24"/>
                <w:szCs w:val="24"/>
              </w:rPr>
              <w:t xml:space="preserve"> minutos para apresentação oral, </w:t>
            </w:r>
            <w:r w:rsidR="0066404E">
              <w:rPr>
                <w:rFonts w:ascii="Times New Roman" w:hAnsi="Times New Roman" w:cs="Times New Roman"/>
                <w:sz w:val="24"/>
                <w:szCs w:val="24"/>
              </w:rPr>
              <w:t>20</w:t>
            </w:r>
            <w:r w:rsidR="0066404E" w:rsidRPr="00D15C00">
              <w:rPr>
                <w:rFonts w:ascii="Times New Roman" w:hAnsi="Times New Roman" w:cs="Times New Roman"/>
                <w:sz w:val="24"/>
                <w:szCs w:val="24"/>
              </w:rPr>
              <w:t xml:space="preserve"> minutos para desenvolver uma dinâmica de interação que aborde o tema apresentado e </w:t>
            </w:r>
            <w:r w:rsidR="0066404E">
              <w:rPr>
                <w:rFonts w:ascii="Times New Roman" w:hAnsi="Times New Roman" w:cs="Times New Roman"/>
                <w:sz w:val="24"/>
                <w:szCs w:val="24"/>
              </w:rPr>
              <w:t>30</w:t>
            </w:r>
            <w:r w:rsidR="0066404E" w:rsidRPr="00D15C00">
              <w:rPr>
                <w:rFonts w:ascii="Times New Roman" w:hAnsi="Times New Roman" w:cs="Times New Roman"/>
                <w:sz w:val="24"/>
                <w:szCs w:val="24"/>
              </w:rPr>
              <w:t xml:space="preserve"> minutos para arguição e considerações finais da docente.</w:t>
            </w:r>
            <w:r w:rsidR="0066404E">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Até</w:t>
            </w:r>
            <w:r w:rsidRPr="00D15C00">
              <w:rPr>
                <w:rFonts w:ascii="Times New Roman" w:eastAsia="Times New Roman" w:hAnsi="Times New Roman" w:cs="Times New Roman"/>
                <w:color w:val="000000"/>
                <w:sz w:val="24"/>
                <w:szCs w:val="24"/>
              </w:rPr>
              <w:t xml:space="preserve"> dois relatores irão realizar apresentação oral  (Seminário Temático) referente aos conteúdos</w:t>
            </w:r>
            <w:r w:rsidR="00111385">
              <w:rPr>
                <w:rFonts w:ascii="Times New Roman" w:eastAsia="Times New Roman" w:hAnsi="Times New Roman" w:cs="Times New Roman"/>
                <w:color w:val="000000"/>
                <w:sz w:val="24"/>
                <w:szCs w:val="24"/>
              </w:rPr>
              <w:t xml:space="preserve"> da </w:t>
            </w:r>
            <w:r w:rsidR="00111385" w:rsidRPr="00B62C5E">
              <w:rPr>
                <w:rFonts w:ascii="Times New Roman" w:hAnsi="Times New Roman" w:cs="Times New Roman"/>
                <w:b/>
                <w:bCs/>
                <w:iCs/>
                <w:color w:val="000000"/>
                <w:sz w:val="24"/>
                <w:szCs w:val="24"/>
              </w:rPr>
              <w:t xml:space="preserve">Unidade III </w:t>
            </w:r>
            <w:r w:rsidR="00111385">
              <w:rPr>
                <w:rFonts w:ascii="Times New Roman" w:hAnsi="Times New Roman" w:cs="Times New Roman"/>
                <w:b/>
                <w:bCs/>
                <w:iCs/>
                <w:color w:val="000000"/>
                <w:sz w:val="24"/>
                <w:szCs w:val="24"/>
              </w:rPr>
              <w:t>–</w:t>
            </w:r>
            <w:r w:rsidR="00111385" w:rsidRPr="00B62C5E">
              <w:rPr>
                <w:rFonts w:ascii="Times New Roman" w:hAnsi="Times New Roman" w:cs="Times New Roman"/>
                <w:b/>
                <w:bCs/>
                <w:iCs/>
                <w:color w:val="000000"/>
                <w:sz w:val="24"/>
                <w:szCs w:val="24"/>
              </w:rPr>
              <w:t xml:space="preserve"> </w:t>
            </w:r>
            <w:r w:rsidR="00111385">
              <w:rPr>
                <w:rFonts w:ascii="Times New Roman" w:hAnsi="Times New Roman" w:cs="Times New Roman"/>
                <w:b/>
                <w:bCs/>
                <w:iCs/>
                <w:color w:val="000000"/>
                <w:sz w:val="24"/>
                <w:szCs w:val="24"/>
              </w:rPr>
              <w:t>Condições de Trabalho e a Saúde dos Trabalhadores da Saúde</w:t>
            </w:r>
            <w:r w:rsidR="00A511F1">
              <w:rPr>
                <w:rFonts w:ascii="Times New Roman" w:hAnsi="Times New Roman" w:cs="Times New Roman"/>
                <w:b/>
                <w:bCs/>
                <w:iCs/>
                <w:color w:val="000000"/>
                <w:sz w:val="24"/>
                <w:szCs w:val="24"/>
              </w:rPr>
              <w:t>, de acordo com o cronograma proposto.</w:t>
            </w:r>
            <w:r w:rsidR="0066404E">
              <w:rPr>
                <w:rFonts w:ascii="Times New Roman" w:hAnsi="Times New Roman" w:cs="Times New Roman"/>
                <w:b/>
                <w:bCs/>
                <w:iCs/>
                <w:color w:val="000000"/>
                <w:sz w:val="24"/>
                <w:szCs w:val="24"/>
              </w:rPr>
              <w:t xml:space="preserve"> Cada grupo elaborará um roteiro de apresentação </w:t>
            </w:r>
            <w:r w:rsidR="00A511F1">
              <w:rPr>
                <w:rFonts w:ascii="Times New Roman" w:hAnsi="Times New Roman" w:cs="Times New Roman"/>
                <w:b/>
                <w:bCs/>
                <w:iCs/>
                <w:color w:val="000000"/>
                <w:sz w:val="24"/>
                <w:szCs w:val="24"/>
              </w:rPr>
              <w:t xml:space="preserve">(1 página) </w:t>
            </w:r>
            <w:r w:rsidR="0066404E">
              <w:rPr>
                <w:rFonts w:ascii="Times New Roman" w:hAnsi="Times New Roman" w:cs="Times New Roman"/>
                <w:b/>
                <w:bCs/>
                <w:iCs/>
                <w:color w:val="000000"/>
                <w:sz w:val="24"/>
                <w:szCs w:val="24"/>
              </w:rPr>
              <w:t xml:space="preserve">que deverá ser entregue no dia da apresentação (a etapa de elaboração do roteiro </w:t>
            </w:r>
            <w:r w:rsidR="00A511F1">
              <w:rPr>
                <w:rFonts w:ascii="Times New Roman" w:hAnsi="Times New Roman" w:cs="Times New Roman"/>
                <w:b/>
                <w:bCs/>
                <w:iCs/>
                <w:color w:val="000000"/>
                <w:sz w:val="24"/>
                <w:szCs w:val="24"/>
              </w:rPr>
              <w:t xml:space="preserve">de Apresentação Oral do Seminário </w:t>
            </w:r>
            <w:r w:rsidR="0066404E">
              <w:rPr>
                <w:rFonts w:ascii="Times New Roman" w:hAnsi="Times New Roman" w:cs="Times New Roman"/>
                <w:b/>
                <w:bCs/>
                <w:iCs/>
                <w:color w:val="000000"/>
                <w:sz w:val="24"/>
                <w:szCs w:val="24"/>
              </w:rPr>
              <w:t>em grupo corresponderá a 1h/a).</w:t>
            </w:r>
          </w:p>
          <w:p w14:paraId="7B267255" w14:textId="77777777" w:rsidR="00A511F1" w:rsidRDefault="0031473F" w:rsidP="00A511F1">
            <w:pPr>
              <w:pStyle w:val="TableParagraph"/>
              <w:spacing w:before="8" w:line="247" w:lineRule="auto"/>
              <w:ind w:left="0" w:right="307"/>
              <w:jc w:val="both"/>
              <w:rPr>
                <w:rFonts w:ascii="Times New Roman" w:eastAsia="Times New Roman" w:hAnsi="Times New Roman" w:cs="Times New Roman"/>
                <w:b/>
                <w:color w:val="000000"/>
                <w:sz w:val="24"/>
                <w:szCs w:val="24"/>
              </w:rPr>
            </w:pPr>
            <w:r w:rsidRPr="00B62C5E">
              <w:rPr>
                <w:rFonts w:ascii="Times New Roman" w:eastAsia="Times New Roman" w:hAnsi="Times New Roman" w:cs="Times New Roman"/>
                <w:color w:val="000000"/>
                <w:sz w:val="24"/>
                <w:szCs w:val="24"/>
              </w:rPr>
              <w:t>S</w:t>
            </w:r>
            <w:r w:rsidR="0071520E" w:rsidRPr="00B62C5E">
              <w:rPr>
                <w:rFonts w:ascii="Times New Roman" w:eastAsia="Times New Roman" w:hAnsi="Times New Roman" w:cs="Times New Roman"/>
                <w:color w:val="000000"/>
                <w:sz w:val="24"/>
                <w:szCs w:val="24"/>
              </w:rPr>
              <w:t>er</w:t>
            </w:r>
            <w:r w:rsidR="00EE151D">
              <w:rPr>
                <w:rFonts w:ascii="Times New Roman" w:eastAsia="Times New Roman" w:hAnsi="Times New Roman" w:cs="Times New Roman"/>
                <w:color w:val="000000"/>
                <w:sz w:val="24"/>
                <w:szCs w:val="24"/>
              </w:rPr>
              <w:t>ão realizados</w:t>
            </w:r>
            <w:r w:rsidRPr="00B62C5E">
              <w:rPr>
                <w:rFonts w:ascii="Times New Roman" w:eastAsia="Times New Roman" w:hAnsi="Times New Roman" w:cs="Times New Roman"/>
                <w:color w:val="000000"/>
                <w:sz w:val="24"/>
                <w:szCs w:val="24"/>
              </w:rPr>
              <w:t xml:space="preserve"> encontros com convidados</w:t>
            </w:r>
            <w:r w:rsidR="00EE151D">
              <w:rPr>
                <w:rFonts w:ascii="Times New Roman" w:eastAsia="Times New Roman" w:hAnsi="Times New Roman" w:cs="Times New Roman"/>
                <w:color w:val="000000"/>
                <w:sz w:val="24"/>
                <w:szCs w:val="24"/>
              </w:rPr>
              <w:t xml:space="preserve"> </w:t>
            </w:r>
            <w:r w:rsidR="00EE151D" w:rsidRPr="003A78E5">
              <w:rPr>
                <w:rFonts w:ascii="Times New Roman" w:eastAsia="Times New Roman" w:hAnsi="Times New Roman" w:cs="Times New Roman"/>
                <w:color w:val="000000" w:themeColor="text1"/>
                <w:sz w:val="24"/>
                <w:szCs w:val="24"/>
              </w:rPr>
              <w:t>com expertise nos conteúdos</w:t>
            </w:r>
            <w:r w:rsidR="00A16D5F">
              <w:rPr>
                <w:rFonts w:ascii="Times New Roman" w:eastAsia="Times New Roman" w:hAnsi="Times New Roman" w:cs="Times New Roman"/>
                <w:color w:val="000000" w:themeColor="text1"/>
                <w:sz w:val="24"/>
                <w:szCs w:val="24"/>
              </w:rPr>
              <w:t>, o</w:t>
            </w:r>
            <w:r w:rsidR="0071520E" w:rsidRPr="00B62C5E">
              <w:rPr>
                <w:rFonts w:ascii="Times New Roman" w:eastAsia="Times New Roman" w:hAnsi="Times New Roman" w:cs="Times New Roman"/>
                <w:b/>
                <w:color w:val="000000"/>
                <w:sz w:val="24"/>
                <w:szCs w:val="24"/>
              </w:rPr>
              <w:t>s discentes irão entregar como tarefa avaliativa (via SIGAA)</w:t>
            </w:r>
            <w:r w:rsidR="005F1AD2">
              <w:rPr>
                <w:rFonts w:ascii="Times New Roman" w:eastAsia="Times New Roman" w:hAnsi="Times New Roman" w:cs="Times New Roman"/>
                <w:b/>
                <w:color w:val="000000"/>
                <w:sz w:val="24"/>
                <w:szCs w:val="24"/>
              </w:rPr>
              <w:t xml:space="preserve"> </w:t>
            </w:r>
            <w:r w:rsidR="00A511F1">
              <w:rPr>
                <w:rFonts w:ascii="Times New Roman" w:eastAsia="Times New Roman" w:hAnsi="Times New Roman" w:cs="Times New Roman"/>
                <w:b/>
                <w:color w:val="000000"/>
                <w:sz w:val="24"/>
                <w:szCs w:val="24"/>
              </w:rPr>
              <w:t xml:space="preserve">um </w:t>
            </w:r>
            <w:r w:rsidR="0071520E" w:rsidRPr="00B62C5E">
              <w:rPr>
                <w:rFonts w:ascii="Times New Roman" w:eastAsia="Times New Roman" w:hAnsi="Times New Roman" w:cs="Times New Roman"/>
                <w:b/>
                <w:color w:val="000000"/>
                <w:sz w:val="24"/>
                <w:szCs w:val="24"/>
              </w:rPr>
              <w:t>mapa mental e/ou conceitual</w:t>
            </w:r>
            <w:r w:rsidR="00A511F1">
              <w:rPr>
                <w:rFonts w:ascii="Times New Roman" w:eastAsia="Times New Roman" w:hAnsi="Times New Roman" w:cs="Times New Roman"/>
                <w:b/>
                <w:color w:val="000000"/>
                <w:sz w:val="24"/>
                <w:szCs w:val="24"/>
              </w:rPr>
              <w:t xml:space="preserve"> (grupo)</w:t>
            </w:r>
            <w:r w:rsidR="00C95377">
              <w:rPr>
                <w:rFonts w:ascii="Times New Roman" w:eastAsia="Times New Roman" w:hAnsi="Times New Roman" w:cs="Times New Roman"/>
                <w:b/>
                <w:color w:val="000000"/>
                <w:sz w:val="24"/>
                <w:szCs w:val="24"/>
              </w:rPr>
              <w:t>, resenha</w:t>
            </w:r>
            <w:r w:rsidR="00A511F1">
              <w:rPr>
                <w:rFonts w:ascii="Times New Roman" w:eastAsia="Times New Roman" w:hAnsi="Times New Roman" w:cs="Times New Roman"/>
                <w:b/>
                <w:color w:val="000000"/>
                <w:sz w:val="24"/>
                <w:szCs w:val="24"/>
              </w:rPr>
              <w:t xml:space="preserve"> individual </w:t>
            </w:r>
            <w:r w:rsidR="0071520E" w:rsidRPr="00B62C5E">
              <w:rPr>
                <w:rFonts w:ascii="Times New Roman" w:eastAsia="Times New Roman" w:hAnsi="Times New Roman" w:cs="Times New Roman"/>
                <w:b/>
                <w:color w:val="000000"/>
                <w:sz w:val="24"/>
                <w:szCs w:val="24"/>
              </w:rPr>
              <w:t>dos assuntos abordados n</w:t>
            </w:r>
            <w:r w:rsidR="00EE151D">
              <w:rPr>
                <w:rFonts w:ascii="Times New Roman" w:eastAsia="Times New Roman" w:hAnsi="Times New Roman" w:cs="Times New Roman"/>
                <w:b/>
                <w:color w:val="000000"/>
                <w:sz w:val="24"/>
                <w:szCs w:val="24"/>
              </w:rPr>
              <w:t>os encontros</w:t>
            </w:r>
            <w:r w:rsidR="00F87E98">
              <w:rPr>
                <w:rFonts w:ascii="Times New Roman" w:eastAsia="Times New Roman" w:hAnsi="Times New Roman" w:cs="Times New Roman"/>
                <w:b/>
                <w:color w:val="000000"/>
                <w:sz w:val="24"/>
                <w:szCs w:val="24"/>
              </w:rPr>
              <w:t xml:space="preserve"> com os (as) convidados (as)</w:t>
            </w:r>
            <w:r w:rsidR="00A511F1">
              <w:rPr>
                <w:rFonts w:ascii="Times New Roman" w:eastAsia="Times New Roman" w:hAnsi="Times New Roman" w:cs="Times New Roman"/>
                <w:b/>
                <w:color w:val="000000"/>
                <w:sz w:val="24"/>
                <w:szCs w:val="24"/>
              </w:rPr>
              <w:t>.</w:t>
            </w:r>
          </w:p>
          <w:p w14:paraId="3E40DA88" w14:textId="529A0E61" w:rsidR="00E13FF1" w:rsidRPr="00B62C5E" w:rsidRDefault="00E13FF1" w:rsidP="00A511F1">
            <w:pPr>
              <w:pStyle w:val="TableParagraph"/>
              <w:spacing w:before="8" w:line="247" w:lineRule="auto"/>
              <w:ind w:left="0" w:right="307"/>
              <w:jc w:val="both"/>
              <w:rPr>
                <w:rFonts w:ascii="Times New Roman" w:eastAsia="Times New Roman" w:hAnsi="Times New Roman" w:cs="Times New Roman"/>
                <w:color w:val="000000"/>
                <w:sz w:val="24"/>
                <w:szCs w:val="24"/>
              </w:rPr>
            </w:pPr>
            <w:r w:rsidRPr="00B62C5E">
              <w:rPr>
                <w:rFonts w:ascii="Times New Roman" w:eastAsia="Times New Roman" w:hAnsi="Times New Roman" w:cs="Times New Roman"/>
                <w:color w:val="000000"/>
                <w:sz w:val="24"/>
                <w:szCs w:val="24"/>
              </w:rPr>
              <w:t xml:space="preserve">Para </w:t>
            </w:r>
            <w:r w:rsidR="00EE151D">
              <w:rPr>
                <w:rFonts w:ascii="Times New Roman" w:eastAsia="Times New Roman" w:hAnsi="Times New Roman" w:cs="Times New Roman"/>
                <w:color w:val="000000"/>
                <w:sz w:val="24"/>
                <w:szCs w:val="24"/>
              </w:rPr>
              <w:t xml:space="preserve">envio das tarefas avaliativas </w:t>
            </w:r>
            <w:r w:rsidRPr="00B62C5E">
              <w:rPr>
                <w:rFonts w:ascii="Times New Roman" w:eastAsia="Times New Roman" w:hAnsi="Times New Roman" w:cs="Times New Roman"/>
                <w:color w:val="000000"/>
                <w:sz w:val="24"/>
                <w:szCs w:val="24"/>
              </w:rPr>
              <w:t>será utilizada o Sistema Integrado de Gestão de Atividades Acadêmicas (SIGAA/UNIR: Envio de tarefas (Mapa mental e/ou Conceitual). Os materiais didáticos que contenham os conteúdos a serem estudados serão disponibilizados na turma virtual do SIGAA.</w:t>
            </w:r>
          </w:p>
          <w:p w14:paraId="08B78232" w14:textId="1735DF91" w:rsidR="00E13FF1" w:rsidRPr="00B62C5E" w:rsidRDefault="00E13FF1" w:rsidP="00E13FF1">
            <w:pPr>
              <w:pStyle w:val="TableParagraph"/>
              <w:numPr>
                <w:ilvl w:val="0"/>
                <w:numId w:val="4"/>
              </w:numPr>
              <w:spacing w:before="8" w:line="247" w:lineRule="auto"/>
              <w:ind w:right="307"/>
              <w:jc w:val="both"/>
              <w:rPr>
                <w:rFonts w:ascii="Times New Roman" w:hAnsi="Times New Roman" w:cs="Times New Roman"/>
                <w:b/>
                <w:bCs/>
                <w:color w:val="000000"/>
                <w:sz w:val="24"/>
                <w:szCs w:val="24"/>
              </w:rPr>
            </w:pPr>
            <w:r w:rsidRPr="00B62C5E">
              <w:rPr>
                <w:rFonts w:ascii="Times New Roman" w:hAnsi="Times New Roman" w:cs="Times New Roman"/>
                <w:sz w:val="24"/>
                <w:szCs w:val="24"/>
              </w:rPr>
              <w:t>Aulas expositivas dialogadas (</w:t>
            </w:r>
            <w:r w:rsidR="00C764B9">
              <w:rPr>
                <w:rFonts w:ascii="Times New Roman" w:hAnsi="Times New Roman" w:cs="Times New Roman"/>
                <w:sz w:val="24"/>
                <w:szCs w:val="24"/>
              </w:rPr>
              <w:t>três</w:t>
            </w:r>
            <w:r w:rsidRPr="00B62C5E">
              <w:rPr>
                <w:rFonts w:ascii="Times New Roman" w:hAnsi="Times New Roman" w:cs="Times New Roman"/>
                <w:sz w:val="24"/>
                <w:szCs w:val="24"/>
              </w:rPr>
              <w:t xml:space="preserve"> horas/aula) com leitura de textos de apoio</w:t>
            </w:r>
            <w:r w:rsidR="00C764B9">
              <w:rPr>
                <w:rFonts w:ascii="Times New Roman" w:hAnsi="Times New Roman" w:cs="Times New Roman"/>
                <w:sz w:val="24"/>
                <w:szCs w:val="24"/>
              </w:rPr>
              <w:t>.</w:t>
            </w:r>
          </w:p>
        </w:tc>
      </w:tr>
      <w:tr w:rsidR="00266A80" w:rsidRPr="00B62C5E" w14:paraId="0D88B396" w14:textId="77777777" w:rsidTr="00604333">
        <w:trPr>
          <w:trHeight w:val="708"/>
        </w:trPr>
        <w:tc>
          <w:tcPr>
            <w:tcW w:w="9933" w:type="dxa"/>
            <w:tcBorders>
              <w:bottom w:val="single" w:sz="4" w:space="0" w:color="231F20"/>
            </w:tcBorders>
            <w:shd w:val="clear" w:color="auto" w:fill="FFFFFF" w:themeFill="background1"/>
          </w:tcPr>
          <w:p w14:paraId="400738D0" w14:textId="77777777" w:rsidR="00266A80" w:rsidRPr="00B62C5E" w:rsidRDefault="00266A80" w:rsidP="002E780B">
            <w:pPr>
              <w:pStyle w:val="TableParagraph"/>
              <w:spacing w:before="36"/>
              <w:ind w:left="0"/>
              <w:rPr>
                <w:rFonts w:ascii="Times New Roman" w:hAnsi="Times New Roman" w:cs="Times New Roman"/>
                <w:b/>
                <w:bCs/>
                <w:sz w:val="24"/>
                <w:szCs w:val="24"/>
              </w:rPr>
            </w:pPr>
            <w:r w:rsidRPr="00B62C5E">
              <w:rPr>
                <w:rFonts w:ascii="Times New Roman" w:hAnsi="Times New Roman" w:cs="Times New Roman"/>
                <w:b/>
                <w:bCs/>
                <w:color w:val="231F20"/>
                <w:sz w:val="24"/>
                <w:szCs w:val="24"/>
              </w:rPr>
              <w:t>PROCEDIMENTOS DE AVALIAÇÃO</w:t>
            </w:r>
          </w:p>
          <w:p w14:paraId="6C083DB5" w14:textId="77777777" w:rsidR="00E13FF1" w:rsidRPr="00B62C5E" w:rsidRDefault="00266A80" w:rsidP="00E13FF1">
            <w:pPr>
              <w:pBdr>
                <w:top w:val="nil"/>
                <w:left w:val="nil"/>
                <w:bottom w:val="nil"/>
                <w:right w:val="nil"/>
                <w:between w:val="nil"/>
              </w:pBdr>
              <w:spacing w:before="8" w:line="246" w:lineRule="auto"/>
              <w:ind w:left="7" w:right="-8" w:hanging="7"/>
              <w:jc w:val="both"/>
              <w:rPr>
                <w:rFonts w:ascii="Times New Roman" w:eastAsia="Times New Roman" w:hAnsi="Times New Roman" w:cs="Times New Roman"/>
                <w:color w:val="000000"/>
                <w:sz w:val="24"/>
                <w:szCs w:val="24"/>
              </w:rPr>
            </w:pPr>
            <w:r w:rsidRPr="00B62C5E">
              <w:rPr>
                <w:rFonts w:ascii="Times New Roman" w:hAnsi="Times New Roman" w:cs="Times New Roman"/>
                <w:sz w:val="24"/>
                <w:szCs w:val="24"/>
              </w:rPr>
              <w:t xml:space="preserve">    </w:t>
            </w:r>
            <w:r w:rsidR="00E13FF1" w:rsidRPr="00B62C5E">
              <w:rPr>
                <w:rFonts w:ascii="Times New Roman" w:eastAsia="Times New Roman" w:hAnsi="Times New Roman" w:cs="Times New Roman"/>
                <w:color w:val="000000"/>
                <w:sz w:val="24"/>
                <w:szCs w:val="24"/>
              </w:rPr>
              <w:t>A avaliação será de forma processual, contínua e participativa, por meio de instrumentos de avaliação formativa e somativa. As rubricas, que são formas de avaliação ou autoavaliação, geralmente apresentada no formato de tabelas, construídas e modificadas com base nas habilidades, competências e atitudes que se deseja avaliar nos alunos (MENA; IRALA, 2019), conterão os critérios de avaliação das atividades presenciais, assíncronas e síncronas. As rubricas serão apresentadas aos discentes junto ao plano de ensino, para que conheçam os critérios de como serão avaliados no seu processo de aprendizado.</w:t>
            </w:r>
          </w:p>
          <w:p w14:paraId="13344105" w14:textId="2C030A0C" w:rsidR="00E13FF1" w:rsidRPr="00B62C5E" w:rsidRDefault="00E13FF1" w:rsidP="009735E1">
            <w:p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sidRPr="00B62C5E">
              <w:rPr>
                <w:rFonts w:ascii="Times New Roman" w:eastAsia="Times New Roman" w:hAnsi="Times New Roman" w:cs="Times New Roman"/>
                <w:b/>
                <w:color w:val="000000"/>
                <w:sz w:val="24"/>
                <w:szCs w:val="24"/>
              </w:rPr>
              <w:t xml:space="preserve">  - Avaliação das atividades </w:t>
            </w:r>
            <w:r w:rsidR="005F1AD2">
              <w:rPr>
                <w:rFonts w:ascii="Times New Roman" w:eastAsia="Times New Roman" w:hAnsi="Times New Roman" w:cs="Times New Roman"/>
                <w:b/>
                <w:color w:val="000000"/>
                <w:sz w:val="24"/>
                <w:szCs w:val="24"/>
              </w:rPr>
              <w:t>Formativas e Somativas</w:t>
            </w:r>
            <w:r w:rsidRPr="00B62C5E">
              <w:rPr>
                <w:rFonts w:ascii="Times New Roman" w:eastAsia="Times New Roman" w:hAnsi="Times New Roman" w:cs="Times New Roman"/>
                <w:b/>
                <w:color w:val="000000"/>
                <w:sz w:val="24"/>
                <w:szCs w:val="24"/>
              </w:rPr>
              <w:t xml:space="preserve"> (</w:t>
            </w:r>
            <w:r w:rsidR="005F1AD2">
              <w:rPr>
                <w:rFonts w:ascii="Times New Roman" w:eastAsia="Times New Roman" w:hAnsi="Times New Roman" w:cs="Times New Roman"/>
                <w:b/>
                <w:color w:val="000000"/>
                <w:sz w:val="24"/>
                <w:szCs w:val="24"/>
              </w:rPr>
              <w:t>N</w:t>
            </w:r>
            <w:r w:rsidRPr="00B62C5E">
              <w:rPr>
                <w:rFonts w:ascii="Times New Roman" w:eastAsia="Times New Roman" w:hAnsi="Times New Roman" w:cs="Times New Roman"/>
                <w:b/>
                <w:color w:val="000000"/>
                <w:sz w:val="24"/>
                <w:szCs w:val="24"/>
              </w:rPr>
              <w:t>1</w:t>
            </w:r>
            <w:r w:rsidR="005F1AD2">
              <w:rPr>
                <w:rFonts w:ascii="Times New Roman" w:eastAsia="Times New Roman" w:hAnsi="Times New Roman" w:cs="Times New Roman"/>
                <w:b/>
                <w:color w:val="000000"/>
                <w:sz w:val="24"/>
                <w:szCs w:val="24"/>
              </w:rPr>
              <w:t>e N2</w:t>
            </w:r>
            <w:r w:rsidRPr="00B62C5E">
              <w:rPr>
                <w:rFonts w:ascii="Times New Roman" w:eastAsia="Times New Roman" w:hAnsi="Times New Roman" w:cs="Times New Roman"/>
                <w:b/>
                <w:color w:val="000000"/>
                <w:sz w:val="24"/>
                <w:szCs w:val="24"/>
              </w:rPr>
              <w:t>):</w:t>
            </w:r>
          </w:p>
          <w:p w14:paraId="56AF1563" w14:textId="340E07FF" w:rsidR="00E13FF1" w:rsidRPr="00B62C5E" w:rsidRDefault="00E13FF1" w:rsidP="009735E1">
            <w:p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sidRPr="00B62C5E">
              <w:rPr>
                <w:rFonts w:ascii="Times New Roman" w:eastAsia="Times New Roman" w:hAnsi="Times New Roman" w:cs="Times New Roman"/>
                <w:color w:val="000000"/>
                <w:sz w:val="24"/>
                <w:szCs w:val="24"/>
              </w:rPr>
              <w:t xml:space="preserve">Avaliação formativa </w:t>
            </w:r>
            <w:r w:rsidR="005F1AD2">
              <w:rPr>
                <w:rFonts w:ascii="Times New Roman" w:eastAsia="Times New Roman" w:hAnsi="Times New Roman" w:cs="Times New Roman"/>
                <w:color w:val="000000"/>
                <w:sz w:val="24"/>
                <w:szCs w:val="24"/>
              </w:rPr>
              <w:t>(Apresentação Oral do Seminário)</w:t>
            </w:r>
            <w:r w:rsidRPr="00B62C5E">
              <w:rPr>
                <w:rFonts w:ascii="Times New Roman" w:eastAsia="Times New Roman" w:hAnsi="Times New Roman" w:cs="Times New Roman"/>
                <w:color w:val="000000"/>
                <w:sz w:val="24"/>
                <w:szCs w:val="24"/>
              </w:rPr>
              <w:t xml:space="preserve"> – rubrica anexa (</w:t>
            </w:r>
            <w:r w:rsidR="005F1AD2">
              <w:rPr>
                <w:rFonts w:ascii="Times New Roman" w:eastAsia="Times New Roman" w:hAnsi="Times New Roman" w:cs="Times New Roman"/>
                <w:color w:val="000000"/>
                <w:sz w:val="24"/>
                <w:szCs w:val="24"/>
              </w:rPr>
              <w:t>7</w:t>
            </w:r>
            <w:r w:rsidR="0031473F" w:rsidRPr="00B62C5E">
              <w:rPr>
                <w:rFonts w:ascii="Times New Roman" w:eastAsia="Times New Roman" w:hAnsi="Times New Roman" w:cs="Times New Roman"/>
                <w:color w:val="000000"/>
                <w:sz w:val="24"/>
                <w:szCs w:val="24"/>
              </w:rPr>
              <w:t xml:space="preserve"> </w:t>
            </w:r>
            <w:r w:rsidRPr="00B62C5E">
              <w:rPr>
                <w:rFonts w:ascii="Times New Roman" w:eastAsia="Times New Roman" w:hAnsi="Times New Roman" w:cs="Times New Roman"/>
                <w:color w:val="000000"/>
                <w:sz w:val="24"/>
                <w:szCs w:val="24"/>
              </w:rPr>
              <w:t>pontos)</w:t>
            </w:r>
          </w:p>
          <w:p w14:paraId="0DF8D754" w14:textId="30F04532" w:rsidR="00E13FF1" w:rsidRPr="00B62C5E" w:rsidRDefault="00E13FF1" w:rsidP="009735E1">
            <w:p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sidRPr="00B62C5E">
              <w:rPr>
                <w:rFonts w:ascii="Times New Roman" w:eastAsia="Times New Roman" w:hAnsi="Times New Roman" w:cs="Times New Roman"/>
                <w:color w:val="000000"/>
                <w:sz w:val="24"/>
                <w:szCs w:val="24"/>
              </w:rPr>
              <w:t xml:space="preserve">Avaliação formativa </w:t>
            </w:r>
            <w:r w:rsidR="005F1AD2" w:rsidRPr="00B62C5E">
              <w:rPr>
                <w:rFonts w:ascii="Times New Roman" w:eastAsia="Times New Roman" w:hAnsi="Times New Roman" w:cs="Times New Roman"/>
                <w:color w:val="000000"/>
                <w:sz w:val="24"/>
                <w:szCs w:val="24"/>
              </w:rPr>
              <w:t>(mapa mental e/ou conceitual</w:t>
            </w:r>
            <w:r w:rsidR="00C764B9">
              <w:rPr>
                <w:rFonts w:ascii="Times New Roman" w:eastAsia="Times New Roman" w:hAnsi="Times New Roman" w:cs="Times New Roman"/>
                <w:color w:val="000000"/>
                <w:sz w:val="24"/>
                <w:szCs w:val="24"/>
              </w:rPr>
              <w:t>+ resenha</w:t>
            </w:r>
            <w:r w:rsidR="005F1AD2" w:rsidRPr="00B62C5E">
              <w:rPr>
                <w:rFonts w:ascii="Times New Roman" w:eastAsia="Times New Roman" w:hAnsi="Times New Roman" w:cs="Times New Roman"/>
                <w:color w:val="000000"/>
                <w:sz w:val="24"/>
                <w:szCs w:val="24"/>
              </w:rPr>
              <w:t>)</w:t>
            </w:r>
            <w:r w:rsidRPr="00B62C5E">
              <w:rPr>
                <w:rFonts w:ascii="Times New Roman" w:eastAsia="Times New Roman" w:hAnsi="Times New Roman" w:cs="Times New Roman"/>
                <w:color w:val="000000"/>
                <w:sz w:val="24"/>
                <w:szCs w:val="24"/>
              </w:rPr>
              <w:t xml:space="preserve"> – ver rubrica anexa (</w:t>
            </w:r>
            <w:r w:rsidR="005F1AD2">
              <w:rPr>
                <w:rFonts w:ascii="Times New Roman" w:eastAsia="Times New Roman" w:hAnsi="Times New Roman" w:cs="Times New Roman"/>
                <w:color w:val="000000"/>
                <w:sz w:val="24"/>
                <w:szCs w:val="24"/>
              </w:rPr>
              <w:t>3</w:t>
            </w:r>
            <w:r w:rsidRPr="00B62C5E">
              <w:rPr>
                <w:rFonts w:ascii="Times New Roman" w:eastAsia="Times New Roman" w:hAnsi="Times New Roman" w:cs="Times New Roman"/>
                <w:color w:val="000000"/>
                <w:sz w:val="24"/>
                <w:szCs w:val="24"/>
              </w:rPr>
              <w:t xml:space="preserve"> pontos)</w:t>
            </w:r>
          </w:p>
          <w:p w14:paraId="1E6972DB" w14:textId="09FBA3E3" w:rsidR="00E13FF1" w:rsidRPr="00B62C5E" w:rsidRDefault="00E13FF1" w:rsidP="009735E1">
            <w:pPr>
              <w:pBdr>
                <w:top w:val="nil"/>
                <w:left w:val="nil"/>
                <w:bottom w:val="nil"/>
                <w:right w:val="nil"/>
                <w:between w:val="nil"/>
              </w:pBdr>
              <w:spacing w:after="0" w:line="240" w:lineRule="auto"/>
              <w:ind w:right="307"/>
              <w:jc w:val="both"/>
              <w:rPr>
                <w:rFonts w:ascii="Times New Roman" w:eastAsia="Times New Roman" w:hAnsi="Times New Roman" w:cs="Times New Roman"/>
                <w:b/>
                <w:color w:val="000000"/>
                <w:sz w:val="24"/>
                <w:szCs w:val="24"/>
              </w:rPr>
            </w:pPr>
            <w:r w:rsidRPr="00B62C5E">
              <w:rPr>
                <w:rFonts w:ascii="Times New Roman" w:eastAsia="Times New Roman" w:hAnsi="Times New Roman" w:cs="Times New Roman"/>
                <w:b/>
                <w:color w:val="000000"/>
                <w:sz w:val="24"/>
                <w:szCs w:val="24"/>
              </w:rPr>
              <w:t xml:space="preserve">  - Avaliação </w:t>
            </w:r>
            <w:r w:rsidRPr="00B62C5E">
              <w:rPr>
                <w:rFonts w:ascii="Times New Roman" w:hAnsi="Times New Roman" w:cs="Times New Roman"/>
                <w:b/>
                <w:sz w:val="24"/>
                <w:szCs w:val="24"/>
              </w:rPr>
              <w:t>escrita teórica individual</w:t>
            </w:r>
            <w:r w:rsidRPr="00B62C5E">
              <w:rPr>
                <w:rFonts w:ascii="Times New Roman" w:eastAsia="Times New Roman" w:hAnsi="Times New Roman" w:cs="Times New Roman"/>
                <w:b/>
                <w:color w:val="000000"/>
                <w:sz w:val="24"/>
                <w:szCs w:val="24"/>
              </w:rPr>
              <w:t xml:space="preserve"> (</w:t>
            </w:r>
            <w:r w:rsidR="005F1AD2">
              <w:rPr>
                <w:rFonts w:ascii="Times New Roman" w:eastAsia="Times New Roman" w:hAnsi="Times New Roman" w:cs="Times New Roman"/>
                <w:b/>
                <w:color w:val="000000"/>
                <w:sz w:val="24"/>
                <w:szCs w:val="24"/>
              </w:rPr>
              <w:t>N</w:t>
            </w:r>
            <w:r w:rsidRPr="00B62C5E">
              <w:rPr>
                <w:rFonts w:ascii="Times New Roman" w:eastAsia="Times New Roman" w:hAnsi="Times New Roman" w:cs="Times New Roman"/>
                <w:b/>
                <w:color w:val="000000"/>
                <w:sz w:val="24"/>
                <w:szCs w:val="24"/>
              </w:rPr>
              <w:t>2):</w:t>
            </w:r>
          </w:p>
          <w:p w14:paraId="0688E414" w14:textId="0F134E5E" w:rsidR="00E13FF1" w:rsidRPr="00B62C5E" w:rsidRDefault="00E13FF1" w:rsidP="009735E1">
            <w:p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sidRPr="00B62C5E">
              <w:rPr>
                <w:rFonts w:ascii="Times New Roman" w:eastAsia="Times New Roman" w:hAnsi="Times New Roman" w:cs="Times New Roman"/>
                <w:color w:val="000000"/>
                <w:sz w:val="24"/>
                <w:szCs w:val="24"/>
              </w:rPr>
              <w:t>Avaliação somativa (10 pontos)</w:t>
            </w:r>
          </w:p>
          <w:p w14:paraId="3FD7BB35" w14:textId="77777777" w:rsidR="00E13FF1" w:rsidRPr="00B62C5E" w:rsidRDefault="00E13FF1" w:rsidP="009735E1">
            <w:p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sidRPr="00B62C5E">
              <w:rPr>
                <w:rFonts w:ascii="Times New Roman" w:eastAsia="Times New Roman" w:hAnsi="Times New Roman" w:cs="Times New Roman"/>
                <w:color w:val="000000"/>
                <w:sz w:val="24"/>
                <w:szCs w:val="24"/>
              </w:rPr>
              <w:t xml:space="preserve"> A média final será calculada pela somatória das atividades deste programa.</w:t>
            </w:r>
          </w:p>
          <w:p w14:paraId="14FD9755" w14:textId="5E355A58" w:rsidR="00E13FF1" w:rsidRPr="00B62C5E" w:rsidRDefault="00E13FF1" w:rsidP="009735E1">
            <w:pPr>
              <w:pStyle w:val="PargrafodaLista"/>
              <w:numPr>
                <w:ilvl w:val="0"/>
                <w:numId w:val="5"/>
              </w:numPr>
              <w:pBdr>
                <w:top w:val="nil"/>
                <w:left w:val="nil"/>
                <w:bottom w:val="nil"/>
                <w:right w:val="nil"/>
                <w:between w:val="nil"/>
              </w:pBdr>
              <w:ind w:right="307"/>
              <w:jc w:val="both"/>
              <w:rPr>
                <w:rFonts w:ascii="Times New Roman" w:eastAsia="Times New Roman" w:hAnsi="Times New Roman" w:cs="Times New Roman"/>
                <w:color w:val="000000"/>
                <w:sz w:val="24"/>
                <w:szCs w:val="24"/>
              </w:rPr>
            </w:pPr>
            <w:r w:rsidRPr="00B62C5E">
              <w:rPr>
                <w:rFonts w:ascii="Times New Roman" w:hAnsi="Times New Roman" w:cs="Times New Roman"/>
                <w:b/>
                <w:sz w:val="24"/>
                <w:szCs w:val="24"/>
                <w:u w:val="single"/>
              </w:rPr>
              <w:t>Média Final</w:t>
            </w:r>
            <w:r w:rsidRPr="00B62C5E">
              <w:rPr>
                <w:rFonts w:ascii="Times New Roman" w:hAnsi="Times New Roman" w:cs="Times New Roman"/>
                <w:sz w:val="24"/>
                <w:szCs w:val="24"/>
              </w:rPr>
              <w:t>: será calculada pela somatória das duas avaliações/atividades dividido por dois.</w:t>
            </w:r>
          </w:p>
          <w:p w14:paraId="28A69079" w14:textId="50E4D5CE" w:rsidR="00266A80" w:rsidRPr="00B62C5E" w:rsidRDefault="00E13FF1" w:rsidP="009735E1">
            <w:pPr>
              <w:pBdr>
                <w:top w:val="nil"/>
                <w:left w:val="nil"/>
                <w:bottom w:val="nil"/>
                <w:right w:val="nil"/>
                <w:between w:val="nil"/>
              </w:pBdr>
              <w:spacing w:after="0" w:line="240" w:lineRule="auto"/>
              <w:ind w:left="160" w:right="306"/>
              <w:jc w:val="both"/>
              <w:rPr>
                <w:rFonts w:ascii="Times New Roman" w:hAnsi="Times New Roman" w:cs="Times New Roman"/>
                <w:sz w:val="24"/>
                <w:szCs w:val="24"/>
              </w:rPr>
            </w:pPr>
            <w:r w:rsidRPr="00B62C5E">
              <w:rPr>
                <w:rFonts w:ascii="Times New Roman" w:hAnsi="Times New Roman" w:cs="Times New Roman"/>
                <w:b/>
                <w:sz w:val="24"/>
                <w:szCs w:val="24"/>
              </w:rPr>
              <w:t xml:space="preserve">MF </w:t>
            </w:r>
            <w:r w:rsidRPr="00B62C5E">
              <w:rPr>
                <w:rFonts w:ascii="Times New Roman" w:hAnsi="Times New Roman" w:cs="Times New Roman"/>
                <w:sz w:val="24"/>
                <w:szCs w:val="24"/>
              </w:rPr>
              <w:t xml:space="preserve">= </w:t>
            </w:r>
            <w:r w:rsidR="005F1AD2">
              <w:rPr>
                <w:rFonts w:ascii="Times New Roman" w:hAnsi="Times New Roman" w:cs="Times New Roman"/>
                <w:sz w:val="24"/>
                <w:szCs w:val="24"/>
              </w:rPr>
              <w:t>N</w:t>
            </w:r>
            <w:r w:rsidRPr="00B62C5E">
              <w:rPr>
                <w:rFonts w:ascii="Times New Roman" w:hAnsi="Times New Roman" w:cs="Times New Roman"/>
                <w:sz w:val="24"/>
                <w:szCs w:val="24"/>
              </w:rPr>
              <w:t xml:space="preserve">1 </w:t>
            </w:r>
            <w:r w:rsidR="003B5F20" w:rsidRPr="00B62C5E">
              <w:rPr>
                <w:rFonts w:ascii="Times New Roman" w:hAnsi="Times New Roman" w:cs="Times New Roman"/>
                <w:sz w:val="24"/>
                <w:szCs w:val="24"/>
              </w:rPr>
              <w:t>(Mapa</w:t>
            </w:r>
            <w:r w:rsidRPr="00B62C5E">
              <w:rPr>
                <w:rFonts w:ascii="Times New Roman" w:hAnsi="Times New Roman" w:cs="Times New Roman"/>
                <w:sz w:val="24"/>
                <w:szCs w:val="24"/>
              </w:rPr>
              <w:t xml:space="preserve"> Mental e/ou Conceitual</w:t>
            </w:r>
            <w:r w:rsidR="005F1AD2">
              <w:rPr>
                <w:rFonts w:ascii="Times New Roman" w:hAnsi="Times New Roman" w:cs="Times New Roman"/>
                <w:sz w:val="24"/>
                <w:szCs w:val="24"/>
              </w:rPr>
              <w:t>+ Seminário</w:t>
            </w:r>
            <w:r w:rsidRPr="00B62C5E">
              <w:rPr>
                <w:rFonts w:ascii="Times New Roman" w:hAnsi="Times New Roman" w:cs="Times New Roman"/>
                <w:sz w:val="24"/>
                <w:szCs w:val="24"/>
              </w:rPr>
              <w:t>) +</w:t>
            </w:r>
            <w:r w:rsidR="005F1AD2">
              <w:rPr>
                <w:rFonts w:ascii="Times New Roman" w:hAnsi="Times New Roman" w:cs="Times New Roman"/>
                <w:sz w:val="24"/>
                <w:szCs w:val="24"/>
              </w:rPr>
              <w:t>N</w:t>
            </w:r>
            <w:r w:rsidRPr="00B62C5E">
              <w:rPr>
                <w:rFonts w:ascii="Times New Roman" w:hAnsi="Times New Roman" w:cs="Times New Roman"/>
                <w:sz w:val="24"/>
                <w:szCs w:val="24"/>
              </w:rPr>
              <w:t xml:space="preserve">2 (nota da avaliação escrita </w:t>
            </w:r>
            <w:r w:rsidR="003B5F20" w:rsidRPr="00B62C5E">
              <w:rPr>
                <w:rFonts w:ascii="Times New Roman" w:hAnsi="Times New Roman" w:cs="Times New Roman"/>
                <w:sz w:val="24"/>
                <w:szCs w:val="24"/>
              </w:rPr>
              <w:t>teórica</w:t>
            </w:r>
            <w:r w:rsidRPr="00B62C5E">
              <w:rPr>
                <w:rFonts w:ascii="Times New Roman" w:hAnsi="Times New Roman" w:cs="Times New Roman"/>
                <w:sz w:val="24"/>
                <w:szCs w:val="24"/>
              </w:rPr>
              <w:t>) /2.</w:t>
            </w:r>
          </w:p>
          <w:p w14:paraId="192BC268" w14:textId="7EEF8286" w:rsidR="00D36029" w:rsidRDefault="00266A80" w:rsidP="009735E1">
            <w:pPr>
              <w:pStyle w:val="TableParagraph"/>
              <w:ind w:right="306"/>
              <w:jc w:val="both"/>
              <w:rPr>
                <w:rFonts w:ascii="Times New Roman" w:hAnsi="Times New Roman" w:cs="Times New Roman"/>
                <w:b/>
                <w:i/>
                <w:sz w:val="24"/>
                <w:szCs w:val="24"/>
                <w:shd w:val="clear" w:color="auto" w:fill="C0C0C0"/>
              </w:rPr>
            </w:pPr>
            <w:r w:rsidRPr="00B62C5E">
              <w:rPr>
                <w:rFonts w:ascii="Times New Roman" w:hAnsi="Times New Roman" w:cs="Times New Roman"/>
                <w:b/>
                <w:i/>
                <w:sz w:val="24"/>
                <w:szCs w:val="24"/>
                <w:shd w:val="clear" w:color="auto" w:fill="C0C0C0"/>
              </w:rPr>
              <w:t>*Observação: frequência e assiduidade mínimas para aprovação na disciplina é de 75% da carga horária total da disciplina, de acordo com a Resolução n.338/CONSEA/2021. Nota mínima para aprovação: 6,0 (seis pontos</w:t>
            </w:r>
            <w:r w:rsidR="005F1AD2">
              <w:rPr>
                <w:rFonts w:ascii="Times New Roman" w:hAnsi="Times New Roman" w:cs="Times New Roman"/>
                <w:b/>
                <w:i/>
                <w:sz w:val="24"/>
                <w:szCs w:val="24"/>
                <w:shd w:val="clear" w:color="auto" w:fill="C0C0C0"/>
              </w:rPr>
              <w:t>).</w:t>
            </w:r>
          </w:p>
          <w:p w14:paraId="2890B5DB" w14:textId="2200FE44" w:rsidR="007D4767" w:rsidRPr="009735E1" w:rsidRDefault="009735E1" w:rsidP="009735E1">
            <w:pPr>
              <w:pStyle w:val="TableParagraph"/>
              <w:spacing w:before="8" w:line="247" w:lineRule="auto"/>
              <w:ind w:left="0" w:right="307"/>
              <w:jc w:val="both"/>
              <w:rPr>
                <w:rFonts w:ascii="Times New Roman" w:hAnsi="Times New Roman" w:cs="Times New Roman"/>
                <w:b/>
                <w:iCs/>
                <w:sz w:val="24"/>
                <w:szCs w:val="24"/>
                <w:shd w:val="clear" w:color="auto" w:fill="C0C0C0"/>
              </w:rPr>
            </w:pPr>
            <w:r w:rsidRPr="009735E1">
              <w:rPr>
                <w:rFonts w:ascii="Times New Roman" w:hAnsi="Times New Roman" w:cs="Times New Roman"/>
                <w:b/>
                <w:iCs/>
                <w:sz w:val="24"/>
                <w:szCs w:val="24"/>
                <w:shd w:val="clear" w:color="auto" w:fill="C0C0C0"/>
              </w:rPr>
              <w:t xml:space="preserve">  CARGA HORÁRIA DOCENTE: </w:t>
            </w:r>
            <w:r w:rsidR="00C95377" w:rsidRPr="009735E1">
              <w:rPr>
                <w:rFonts w:ascii="Times New Roman" w:hAnsi="Times New Roman" w:cs="Times New Roman"/>
                <w:b/>
                <w:iCs/>
                <w:sz w:val="24"/>
                <w:szCs w:val="24"/>
                <w:shd w:val="clear" w:color="auto" w:fill="C0C0C0"/>
              </w:rPr>
              <w:t>3</w:t>
            </w:r>
            <w:r w:rsidR="007D4767" w:rsidRPr="009735E1">
              <w:rPr>
                <w:rFonts w:ascii="Times New Roman" w:hAnsi="Times New Roman" w:cs="Times New Roman"/>
                <w:b/>
                <w:iCs/>
                <w:sz w:val="24"/>
                <w:szCs w:val="24"/>
                <w:shd w:val="clear" w:color="auto" w:fill="C0C0C0"/>
              </w:rPr>
              <w:t>h/aulas semanais</w:t>
            </w:r>
            <w:r w:rsidR="00C95377" w:rsidRPr="009735E1">
              <w:rPr>
                <w:rFonts w:ascii="Times New Roman" w:hAnsi="Times New Roman" w:cs="Times New Roman"/>
                <w:b/>
                <w:iCs/>
                <w:sz w:val="24"/>
                <w:szCs w:val="24"/>
                <w:shd w:val="clear" w:color="auto" w:fill="C0C0C0"/>
              </w:rPr>
              <w:t>, considerando que o semestre 2023/1 terminará dia 14/10.</w:t>
            </w:r>
          </w:p>
          <w:p w14:paraId="67AE820D" w14:textId="4831FE45" w:rsidR="009735E1" w:rsidRDefault="009735E1" w:rsidP="009735E1">
            <w:pPr>
              <w:pStyle w:val="TableParagraph"/>
              <w:spacing w:before="8" w:line="247" w:lineRule="auto"/>
              <w:ind w:right="307"/>
              <w:jc w:val="both"/>
              <w:rPr>
                <w:rFonts w:ascii="Times New Roman" w:hAnsi="Times New Roman" w:cs="Times New Roman"/>
                <w:b/>
                <w:iCs/>
                <w:sz w:val="24"/>
                <w:szCs w:val="24"/>
                <w:shd w:val="clear" w:color="auto" w:fill="C0C0C0"/>
              </w:rPr>
            </w:pPr>
            <w:r w:rsidRPr="009735E1">
              <w:rPr>
                <w:rFonts w:ascii="Times New Roman" w:hAnsi="Times New Roman" w:cs="Times New Roman"/>
                <w:b/>
                <w:iCs/>
                <w:sz w:val="24"/>
                <w:szCs w:val="24"/>
                <w:shd w:val="clear" w:color="auto" w:fill="C0C0C0"/>
              </w:rPr>
              <w:t>Feriados: 07/09 ( Dia da Independência do Brasil) e 12/10/2023 (Dia de Nossa Senhora Aparecida</w:t>
            </w:r>
            <w:r>
              <w:rPr>
                <w:rFonts w:ascii="Times New Roman" w:hAnsi="Times New Roman" w:cs="Times New Roman"/>
                <w:b/>
                <w:iCs/>
                <w:sz w:val="24"/>
                <w:szCs w:val="24"/>
                <w:shd w:val="clear" w:color="auto" w:fill="C0C0C0"/>
              </w:rPr>
              <w:t>).</w:t>
            </w:r>
          </w:p>
          <w:tbl>
            <w:tblPr>
              <w:tblpPr w:leftFromText="141" w:rightFromText="141" w:vertAnchor="text" w:horzAnchor="margin" w:tblpY="-208"/>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709"/>
              <w:gridCol w:w="8056"/>
            </w:tblGrid>
            <w:tr w:rsidR="009735E1" w:rsidRPr="009735E1" w14:paraId="3F24C55A" w14:textId="77777777" w:rsidTr="009735E1">
              <w:trPr>
                <w:trHeight w:val="260"/>
              </w:trPr>
              <w:tc>
                <w:tcPr>
                  <w:tcW w:w="9923" w:type="dxa"/>
                  <w:gridSpan w:val="3"/>
                  <w:shd w:val="clear" w:color="auto" w:fill="auto"/>
                </w:tcPr>
                <w:p w14:paraId="3642E3AA" w14:textId="77777777" w:rsidR="009735E1" w:rsidRPr="009735E1" w:rsidRDefault="009735E1" w:rsidP="009735E1">
                  <w:pPr>
                    <w:pStyle w:val="TableParagraph"/>
                    <w:ind w:left="0"/>
                    <w:jc w:val="center"/>
                    <w:rPr>
                      <w:rFonts w:ascii="Times New Roman" w:hAnsi="Times New Roman" w:cs="Times New Roman"/>
                      <w:b/>
                      <w:bCs/>
                      <w:iCs/>
                      <w:color w:val="231F20"/>
                      <w:sz w:val="24"/>
                      <w:szCs w:val="24"/>
                    </w:rPr>
                  </w:pPr>
                  <w:r w:rsidRPr="009735E1">
                    <w:rPr>
                      <w:rFonts w:ascii="Times New Roman" w:hAnsi="Times New Roman" w:cs="Times New Roman"/>
                      <w:b/>
                      <w:bCs/>
                      <w:iCs/>
                      <w:color w:val="231F20"/>
                      <w:sz w:val="24"/>
                      <w:szCs w:val="24"/>
                    </w:rPr>
                    <w:lastRenderedPageBreak/>
                    <w:t>CRONOGRAMA</w:t>
                  </w:r>
                </w:p>
              </w:tc>
            </w:tr>
            <w:tr w:rsidR="009735E1" w:rsidRPr="009735E1" w14:paraId="22866C48" w14:textId="77777777" w:rsidTr="009735E1">
              <w:trPr>
                <w:trHeight w:val="260"/>
              </w:trPr>
              <w:tc>
                <w:tcPr>
                  <w:tcW w:w="1158" w:type="dxa"/>
                  <w:shd w:val="clear" w:color="auto" w:fill="auto"/>
                </w:tcPr>
                <w:p w14:paraId="00B3EA50" w14:textId="77777777" w:rsidR="009735E1" w:rsidRPr="009735E1" w:rsidRDefault="009735E1" w:rsidP="009735E1">
                  <w:pPr>
                    <w:pStyle w:val="TableParagraph"/>
                    <w:ind w:left="0"/>
                    <w:rPr>
                      <w:rFonts w:ascii="Times New Roman" w:hAnsi="Times New Roman" w:cs="Times New Roman"/>
                      <w:b/>
                      <w:bCs/>
                      <w:iCs/>
                      <w:color w:val="231F20"/>
                      <w:sz w:val="24"/>
                      <w:szCs w:val="24"/>
                    </w:rPr>
                  </w:pPr>
                  <w:r w:rsidRPr="009735E1">
                    <w:rPr>
                      <w:rFonts w:ascii="Times New Roman" w:hAnsi="Times New Roman" w:cs="Times New Roman"/>
                      <w:b/>
                      <w:bCs/>
                      <w:iCs/>
                      <w:color w:val="231F20"/>
                      <w:sz w:val="24"/>
                      <w:szCs w:val="24"/>
                    </w:rPr>
                    <w:t>Dia</w:t>
                  </w:r>
                </w:p>
              </w:tc>
              <w:tc>
                <w:tcPr>
                  <w:tcW w:w="709" w:type="dxa"/>
                  <w:shd w:val="clear" w:color="auto" w:fill="auto"/>
                </w:tcPr>
                <w:p w14:paraId="11309FA9" w14:textId="77777777" w:rsidR="009735E1" w:rsidRPr="009735E1" w:rsidRDefault="009735E1" w:rsidP="009735E1">
                  <w:pPr>
                    <w:pStyle w:val="TableParagraph"/>
                    <w:ind w:left="0"/>
                    <w:rPr>
                      <w:rFonts w:ascii="Times New Roman" w:hAnsi="Times New Roman" w:cs="Times New Roman"/>
                      <w:b/>
                      <w:bCs/>
                      <w:iCs/>
                      <w:color w:val="231F20"/>
                      <w:sz w:val="24"/>
                      <w:szCs w:val="24"/>
                    </w:rPr>
                  </w:pPr>
                  <w:r w:rsidRPr="009735E1">
                    <w:rPr>
                      <w:rFonts w:ascii="Times New Roman" w:hAnsi="Times New Roman" w:cs="Times New Roman"/>
                      <w:b/>
                      <w:bCs/>
                      <w:iCs/>
                      <w:color w:val="231F20"/>
                      <w:sz w:val="24"/>
                      <w:szCs w:val="24"/>
                    </w:rPr>
                    <w:t>CH</w:t>
                  </w:r>
                </w:p>
              </w:tc>
              <w:tc>
                <w:tcPr>
                  <w:tcW w:w="8056" w:type="dxa"/>
                  <w:shd w:val="clear" w:color="auto" w:fill="auto"/>
                </w:tcPr>
                <w:p w14:paraId="1169CA66" w14:textId="77777777" w:rsidR="009735E1" w:rsidRPr="009735E1" w:rsidRDefault="009735E1" w:rsidP="009735E1">
                  <w:pPr>
                    <w:pStyle w:val="TableParagraph"/>
                    <w:ind w:left="0"/>
                    <w:rPr>
                      <w:rFonts w:ascii="Times New Roman" w:hAnsi="Times New Roman" w:cs="Times New Roman"/>
                      <w:b/>
                      <w:bCs/>
                      <w:iCs/>
                      <w:color w:val="231F20"/>
                      <w:sz w:val="24"/>
                      <w:szCs w:val="24"/>
                    </w:rPr>
                  </w:pPr>
                  <w:r w:rsidRPr="009735E1">
                    <w:rPr>
                      <w:rFonts w:ascii="Times New Roman" w:hAnsi="Times New Roman" w:cs="Times New Roman"/>
                      <w:b/>
                      <w:bCs/>
                      <w:iCs/>
                      <w:color w:val="231F20"/>
                      <w:sz w:val="24"/>
                      <w:szCs w:val="24"/>
                    </w:rPr>
                    <w:t>Conteúdo</w:t>
                  </w:r>
                </w:p>
              </w:tc>
            </w:tr>
            <w:tr w:rsidR="009735E1" w:rsidRPr="009735E1" w14:paraId="755A93E6" w14:textId="77777777" w:rsidTr="009735E1">
              <w:trPr>
                <w:trHeight w:val="260"/>
              </w:trPr>
              <w:tc>
                <w:tcPr>
                  <w:tcW w:w="1158" w:type="dxa"/>
                  <w:shd w:val="clear" w:color="auto" w:fill="auto"/>
                </w:tcPr>
                <w:p w14:paraId="19F4D159"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22/06</w:t>
                  </w:r>
                </w:p>
              </w:tc>
              <w:tc>
                <w:tcPr>
                  <w:tcW w:w="709" w:type="dxa"/>
                  <w:shd w:val="clear" w:color="auto" w:fill="auto"/>
                </w:tcPr>
                <w:p w14:paraId="60101497"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2h</w:t>
                  </w:r>
                </w:p>
              </w:tc>
              <w:tc>
                <w:tcPr>
                  <w:tcW w:w="8056" w:type="dxa"/>
                  <w:shd w:val="clear" w:color="auto" w:fill="auto"/>
                </w:tcPr>
                <w:p w14:paraId="63F2D176" w14:textId="77777777" w:rsidR="009735E1" w:rsidRPr="009735E1" w:rsidRDefault="009735E1" w:rsidP="009735E1">
                  <w:pPr>
                    <w:pStyle w:val="TableParagraph"/>
                    <w:ind w:left="0"/>
                    <w:rPr>
                      <w:rFonts w:ascii="Times New Roman" w:hAnsi="Times New Roman" w:cs="Times New Roman"/>
                      <w:iCs/>
                      <w:sz w:val="24"/>
                      <w:szCs w:val="24"/>
                      <w:lang w:val="pt-BR"/>
                    </w:rPr>
                  </w:pPr>
                  <w:r w:rsidRPr="009735E1">
                    <w:rPr>
                      <w:rFonts w:ascii="Times New Roman" w:hAnsi="Times New Roman" w:cs="Times New Roman"/>
                      <w:iCs/>
                      <w:sz w:val="24"/>
                      <w:szCs w:val="24"/>
                      <w:lang w:val="pt-BR"/>
                    </w:rPr>
                    <w:t>Apresentação do programa da disciplina e estratégias pedagógicas</w:t>
                  </w:r>
                </w:p>
              </w:tc>
            </w:tr>
            <w:tr w:rsidR="009735E1" w:rsidRPr="009735E1" w14:paraId="62D97D24" w14:textId="77777777" w:rsidTr="007D2376">
              <w:trPr>
                <w:trHeight w:val="1265"/>
              </w:trPr>
              <w:tc>
                <w:tcPr>
                  <w:tcW w:w="1158" w:type="dxa"/>
                  <w:shd w:val="clear" w:color="auto" w:fill="auto"/>
                </w:tcPr>
                <w:p w14:paraId="2EE8DE4F"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eastAsia="Times New Roman" w:hAnsi="Times New Roman" w:cs="Times New Roman"/>
                      <w:iCs/>
                      <w:sz w:val="24"/>
                      <w:szCs w:val="24"/>
                    </w:rPr>
                    <w:t>29/06</w:t>
                  </w:r>
                </w:p>
              </w:tc>
              <w:tc>
                <w:tcPr>
                  <w:tcW w:w="709" w:type="dxa"/>
                  <w:shd w:val="clear" w:color="auto" w:fill="auto"/>
                </w:tcPr>
                <w:p w14:paraId="36A54B00"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3h</w:t>
                  </w:r>
                </w:p>
              </w:tc>
              <w:tc>
                <w:tcPr>
                  <w:tcW w:w="8056" w:type="dxa"/>
                  <w:shd w:val="clear" w:color="auto" w:fill="auto"/>
                </w:tcPr>
                <w:p w14:paraId="7E3B11B8" w14:textId="77777777" w:rsidR="009735E1" w:rsidRPr="009735E1" w:rsidRDefault="009735E1" w:rsidP="00C9105C">
                  <w:pPr>
                    <w:spacing w:after="0" w:line="240" w:lineRule="auto"/>
                    <w:jc w:val="both"/>
                    <w:rPr>
                      <w:rFonts w:ascii="Times New Roman" w:hAnsi="Times New Roman" w:cs="Times New Roman"/>
                      <w:b/>
                      <w:bCs/>
                      <w:iCs/>
                      <w:spacing w:val="5"/>
                      <w:sz w:val="24"/>
                      <w:szCs w:val="24"/>
                    </w:rPr>
                  </w:pPr>
                  <w:r w:rsidRPr="009735E1">
                    <w:rPr>
                      <w:rFonts w:ascii="Times New Roman" w:hAnsi="Times New Roman" w:cs="Times New Roman"/>
                      <w:b/>
                      <w:bCs/>
                      <w:iCs/>
                      <w:spacing w:val="5"/>
                      <w:sz w:val="24"/>
                      <w:szCs w:val="24"/>
                    </w:rPr>
                    <w:t>Unidade I – A relação do homem com o trabalho e seus determinantes sócio político-econômicos e culturais:</w:t>
                  </w:r>
                </w:p>
                <w:p w14:paraId="3FF1286B" w14:textId="0BAFC5F6" w:rsidR="00C9105C" w:rsidRPr="001048E0" w:rsidRDefault="009735E1" w:rsidP="00C9105C">
                  <w:pPr>
                    <w:pStyle w:val="PargrafodaLista"/>
                    <w:numPr>
                      <w:ilvl w:val="1"/>
                      <w:numId w:val="10"/>
                    </w:numPr>
                    <w:jc w:val="both"/>
                    <w:rPr>
                      <w:rFonts w:ascii="Times New Roman" w:hAnsi="Times New Roman" w:cs="Times New Roman"/>
                      <w:iCs/>
                      <w:spacing w:val="5"/>
                      <w:sz w:val="24"/>
                      <w:szCs w:val="24"/>
                    </w:rPr>
                  </w:pPr>
                  <w:r w:rsidRPr="001048E0">
                    <w:rPr>
                      <w:rFonts w:ascii="Times New Roman" w:hAnsi="Times New Roman" w:cs="Times New Roman"/>
                      <w:iCs/>
                      <w:spacing w:val="5"/>
                      <w:sz w:val="24"/>
                      <w:szCs w:val="24"/>
                    </w:rPr>
                    <w:t>Campo da Saúde do Trabalhador: trajetória,</w:t>
                  </w:r>
                  <w:r w:rsidR="001048E0" w:rsidRPr="001048E0">
                    <w:rPr>
                      <w:rFonts w:ascii="Times New Roman" w:hAnsi="Times New Roman" w:cs="Times New Roman"/>
                      <w:iCs/>
                      <w:spacing w:val="5"/>
                      <w:sz w:val="24"/>
                      <w:szCs w:val="24"/>
                    </w:rPr>
                    <w:t xml:space="preserve"> s</w:t>
                  </w:r>
                  <w:r w:rsidR="001048E0" w:rsidRPr="001048E0">
                    <w:rPr>
                      <w:rFonts w:ascii="Times New Roman" w:hAnsi="Times New Roman" w:cs="Times New Roman"/>
                      <w:color w:val="222222"/>
                      <w:sz w:val="24"/>
                      <w:szCs w:val="24"/>
                      <w:shd w:val="clear" w:color="auto" w:fill="FFFFFF"/>
                    </w:rPr>
                    <w:t>aúde ocupacional e saúde do trabalhador</w:t>
                  </w:r>
                </w:p>
                <w:p w14:paraId="3B23AE10" w14:textId="3E973C24" w:rsidR="00C9105C" w:rsidRPr="00C9105C" w:rsidRDefault="00C9105C" w:rsidP="00C9105C">
                  <w:pPr>
                    <w:jc w:val="both"/>
                    <w:rPr>
                      <w:rFonts w:ascii="Times New Roman" w:hAnsi="Times New Roman" w:cs="Times New Roman"/>
                      <w:iCs/>
                      <w:spacing w:val="5"/>
                      <w:sz w:val="24"/>
                      <w:szCs w:val="24"/>
                    </w:rPr>
                  </w:pPr>
                  <w:r w:rsidRPr="00C9105C">
                    <w:rPr>
                      <w:rFonts w:ascii="Times New Roman" w:hAnsi="Times New Roman" w:cs="Times New Roman"/>
                      <w:iCs/>
                      <w:spacing w:val="5"/>
                      <w:sz w:val="24"/>
                      <w:szCs w:val="24"/>
                    </w:rPr>
                    <w:t xml:space="preserve">Docente convidada: </w:t>
                  </w:r>
                  <w:proofErr w:type="spellStart"/>
                  <w:r w:rsidRPr="00C9105C">
                    <w:rPr>
                      <w:rFonts w:ascii="Times New Roman" w:hAnsi="Times New Roman" w:cs="Times New Roman"/>
                      <w:iCs/>
                      <w:spacing w:val="5"/>
                      <w:sz w:val="24"/>
                      <w:szCs w:val="24"/>
                    </w:rPr>
                    <w:t>Janne</w:t>
                  </w:r>
                  <w:proofErr w:type="spellEnd"/>
                  <w:r w:rsidRPr="00C9105C">
                    <w:rPr>
                      <w:rFonts w:ascii="Times New Roman" w:hAnsi="Times New Roman" w:cs="Times New Roman"/>
                      <w:iCs/>
                      <w:spacing w:val="5"/>
                      <w:sz w:val="24"/>
                      <w:szCs w:val="24"/>
                    </w:rPr>
                    <w:t xml:space="preserve"> Cavalcante Monteiro</w:t>
                  </w:r>
                  <w:r>
                    <w:rPr>
                      <w:rFonts w:ascii="Times New Roman" w:hAnsi="Times New Roman" w:cs="Times New Roman"/>
                      <w:iCs/>
                      <w:spacing w:val="5"/>
                      <w:sz w:val="24"/>
                      <w:szCs w:val="24"/>
                    </w:rPr>
                    <w:t xml:space="preserve"> (DEPMED)</w:t>
                  </w:r>
                </w:p>
              </w:tc>
            </w:tr>
            <w:tr w:rsidR="009735E1" w:rsidRPr="009735E1" w14:paraId="3988A741" w14:textId="77777777" w:rsidTr="009735E1">
              <w:trPr>
                <w:trHeight w:val="260"/>
              </w:trPr>
              <w:tc>
                <w:tcPr>
                  <w:tcW w:w="1158" w:type="dxa"/>
                  <w:shd w:val="clear" w:color="auto" w:fill="auto"/>
                </w:tcPr>
                <w:p w14:paraId="4CA2CC68"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06/07</w:t>
                  </w:r>
                </w:p>
              </w:tc>
              <w:tc>
                <w:tcPr>
                  <w:tcW w:w="709" w:type="dxa"/>
                  <w:shd w:val="clear" w:color="auto" w:fill="auto"/>
                </w:tcPr>
                <w:p w14:paraId="1C889510"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3h</w:t>
                  </w:r>
                </w:p>
              </w:tc>
              <w:tc>
                <w:tcPr>
                  <w:tcW w:w="8056" w:type="dxa"/>
                  <w:shd w:val="clear" w:color="auto" w:fill="auto"/>
                </w:tcPr>
                <w:p w14:paraId="3ECB5424" w14:textId="77777777" w:rsidR="009735E1" w:rsidRPr="009735E1" w:rsidRDefault="009735E1" w:rsidP="009735E1">
                  <w:pPr>
                    <w:spacing w:after="0" w:line="240" w:lineRule="auto"/>
                    <w:rPr>
                      <w:rFonts w:ascii="Times New Roman" w:hAnsi="Times New Roman" w:cs="Times New Roman"/>
                      <w:iCs/>
                      <w:spacing w:val="5"/>
                      <w:sz w:val="24"/>
                      <w:szCs w:val="24"/>
                    </w:rPr>
                  </w:pPr>
                  <w:r w:rsidRPr="009735E1">
                    <w:rPr>
                      <w:rFonts w:ascii="Times New Roman" w:hAnsi="Times New Roman" w:cs="Times New Roman"/>
                      <w:b/>
                      <w:bCs/>
                      <w:iCs/>
                      <w:spacing w:val="5"/>
                      <w:sz w:val="24"/>
                      <w:szCs w:val="24"/>
                    </w:rPr>
                    <w:t>1.2</w:t>
                  </w:r>
                  <w:r w:rsidRPr="009735E1">
                    <w:rPr>
                      <w:rFonts w:ascii="Times New Roman" w:hAnsi="Times New Roman" w:cs="Times New Roman"/>
                      <w:iCs/>
                      <w:spacing w:val="5"/>
                      <w:sz w:val="24"/>
                      <w:szCs w:val="24"/>
                    </w:rPr>
                    <w:t xml:space="preserve"> Política Nacional de Saúde do Trabalhador e da Trabalhadora;</w:t>
                  </w:r>
                </w:p>
                <w:p w14:paraId="1CB4B23B" w14:textId="77777777" w:rsidR="009735E1" w:rsidRDefault="009735E1" w:rsidP="009735E1">
                  <w:pPr>
                    <w:spacing w:after="0" w:line="240" w:lineRule="auto"/>
                    <w:rPr>
                      <w:rFonts w:ascii="Times New Roman" w:hAnsi="Times New Roman" w:cs="Times New Roman"/>
                      <w:iCs/>
                      <w:color w:val="000000"/>
                      <w:sz w:val="24"/>
                      <w:szCs w:val="24"/>
                    </w:rPr>
                  </w:pPr>
                  <w:r w:rsidRPr="009735E1">
                    <w:rPr>
                      <w:rFonts w:ascii="Times New Roman" w:hAnsi="Times New Roman" w:cs="Times New Roman"/>
                      <w:b/>
                      <w:bCs/>
                      <w:iCs/>
                      <w:color w:val="000000"/>
                      <w:sz w:val="24"/>
                      <w:szCs w:val="24"/>
                    </w:rPr>
                    <w:t>1.3</w:t>
                  </w:r>
                  <w:r w:rsidRPr="009735E1">
                    <w:rPr>
                      <w:rFonts w:ascii="Times New Roman" w:hAnsi="Times New Roman" w:cs="Times New Roman"/>
                      <w:iCs/>
                      <w:color w:val="000000"/>
                      <w:sz w:val="24"/>
                      <w:szCs w:val="24"/>
                    </w:rPr>
                    <w:t xml:space="preserve"> Rede Nacional de Atenção Integral à Saúde do Trabalhador (RENAST).  </w:t>
                  </w:r>
                </w:p>
                <w:p w14:paraId="1967ADF1" w14:textId="07F9AF98" w:rsidR="0017161C" w:rsidRPr="009735E1" w:rsidRDefault="0017161C" w:rsidP="009735E1">
                  <w:pPr>
                    <w:spacing w:after="0" w:line="240" w:lineRule="auto"/>
                    <w:rPr>
                      <w:rFonts w:ascii="Times New Roman" w:hAnsi="Times New Roman" w:cs="Times New Roman"/>
                      <w:b/>
                      <w:bCs/>
                      <w:iCs/>
                      <w:spacing w:val="5"/>
                      <w:sz w:val="24"/>
                      <w:szCs w:val="24"/>
                    </w:rPr>
                  </w:pPr>
                  <w:r w:rsidRPr="00C9105C">
                    <w:rPr>
                      <w:rFonts w:ascii="Times New Roman" w:hAnsi="Times New Roman" w:cs="Times New Roman"/>
                      <w:iCs/>
                      <w:spacing w:val="5"/>
                      <w:sz w:val="24"/>
                      <w:szCs w:val="24"/>
                    </w:rPr>
                    <w:t xml:space="preserve">Docente convidada: </w:t>
                  </w:r>
                  <w:proofErr w:type="spellStart"/>
                  <w:r>
                    <w:rPr>
                      <w:rFonts w:ascii="Times New Roman" w:hAnsi="Times New Roman" w:cs="Times New Roman"/>
                      <w:iCs/>
                      <w:spacing w:val="5"/>
                      <w:sz w:val="24"/>
                      <w:szCs w:val="24"/>
                    </w:rPr>
                    <w:t>Jandra</w:t>
                  </w:r>
                  <w:proofErr w:type="spellEnd"/>
                  <w:r>
                    <w:rPr>
                      <w:rFonts w:ascii="Times New Roman" w:hAnsi="Times New Roman" w:cs="Times New Roman"/>
                      <w:iCs/>
                      <w:spacing w:val="5"/>
                      <w:sz w:val="24"/>
                      <w:szCs w:val="24"/>
                    </w:rPr>
                    <w:t xml:space="preserve"> Cibele</w:t>
                  </w:r>
                  <w:r>
                    <w:rPr>
                      <w:rFonts w:ascii="Times New Roman" w:hAnsi="Times New Roman" w:cs="Times New Roman"/>
                      <w:iCs/>
                      <w:spacing w:val="5"/>
                      <w:sz w:val="24"/>
                      <w:szCs w:val="24"/>
                    </w:rPr>
                    <w:t xml:space="preserve"> </w:t>
                  </w:r>
                  <w:r>
                    <w:rPr>
                      <w:rFonts w:ascii="Times New Roman" w:hAnsi="Times New Roman" w:cs="Times New Roman"/>
                      <w:iCs/>
                      <w:spacing w:val="5"/>
                      <w:sz w:val="24"/>
                      <w:szCs w:val="24"/>
                    </w:rPr>
                    <w:t xml:space="preserve">R. A. P. Leite </w:t>
                  </w:r>
                  <w:r>
                    <w:rPr>
                      <w:rFonts w:ascii="Times New Roman" w:hAnsi="Times New Roman" w:cs="Times New Roman"/>
                      <w:iCs/>
                      <w:spacing w:val="5"/>
                      <w:sz w:val="24"/>
                      <w:szCs w:val="24"/>
                    </w:rPr>
                    <w:t>(DEPMED)</w:t>
                  </w:r>
                </w:p>
              </w:tc>
            </w:tr>
            <w:tr w:rsidR="009735E1" w:rsidRPr="009735E1" w14:paraId="5EBBB5D1" w14:textId="77777777" w:rsidTr="009735E1">
              <w:trPr>
                <w:trHeight w:val="279"/>
              </w:trPr>
              <w:tc>
                <w:tcPr>
                  <w:tcW w:w="1158" w:type="dxa"/>
                  <w:shd w:val="clear" w:color="auto" w:fill="auto"/>
                </w:tcPr>
                <w:p w14:paraId="4A854500"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13/07</w:t>
                  </w:r>
                </w:p>
              </w:tc>
              <w:tc>
                <w:tcPr>
                  <w:tcW w:w="709" w:type="dxa"/>
                  <w:shd w:val="clear" w:color="auto" w:fill="auto"/>
                </w:tcPr>
                <w:p w14:paraId="75B4E96A" w14:textId="4A700CCD" w:rsidR="009735E1" w:rsidRPr="009735E1" w:rsidRDefault="007D2376" w:rsidP="009735E1">
                  <w:pPr>
                    <w:pStyle w:val="TableParagraph"/>
                    <w:ind w:left="0"/>
                    <w:rPr>
                      <w:rFonts w:ascii="Times New Roman" w:hAnsi="Times New Roman" w:cs="Times New Roman"/>
                      <w:bCs/>
                      <w:iCs/>
                      <w:color w:val="231F20"/>
                      <w:sz w:val="24"/>
                      <w:szCs w:val="24"/>
                    </w:rPr>
                  </w:pPr>
                  <w:r>
                    <w:rPr>
                      <w:rFonts w:ascii="Times New Roman" w:hAnsi="Times New Roman" w:cs="Times New Roman"/>
                      <w:bCs/>
                      <w:iCs/>
                      <w:color w:val="231F20"/>
                      <w:sz w:val="24"/>
                      <w:szCs w:val="24"/>
                    </w:rPr>
                    <w:t>3</w:t>
                  </w:r>
                  <w:r w:rsidR="009735E1" w:rsidRPr="009735E1">
                    <w:rPr>
                      <w:rFonts w:ascii="Times New Roman" w:hAnsi="Times New Roman" w:cs="Times New Roman"/>
                      <w:bCs/>
                      <w:iCs/>
                      <w:color w:val="231F20"/>
                      <w:sz w:val="24"/>
                      <w:szCs w:val="24"/>
                    </w:rPr>
                    <w:t>h</w:t>
                  </w:r>
                </w:p>
              </w:tc>
              <w:tc>
                <w:tcPr>
                  <w:tcW w:w="8056" w:type="dxa"/>
                  <w:shd w:val="clear" w:color="auto" w:fill="auto"/>
                </w:tcPr>
                <w:p w14:paraId="58985A82" w14:textId="77777777" w:rsidR="0017161C" w:rsidRDefault="0017161C" w:rsidP="009735E1">
                  <w:pPr>
                    <w:spacing w:after="0" w:line="240" w:lineRule="auto"/>
                    <w:rPr>
                      <w:rFonts w:ascii="Times New Roman" w:hAnsi="Times New Roman" w:cs="Times New Roman"/>
                      <w:iCs/>
                      <w:spacing w:val="5"/>
                      <w:sz w:val="24"/>
                      <w:szCs w:val="24"/>
                    </w:rPr>
                  </w:pPr>
                  <w:r w:rsidRPr="0017161C">
                    <w:rPr>
                      <w:rFonts w:ascii="Times New Roman" w:hAnsi="Times New Roman" w:cs="Times New Roman"/>
                      <w:b/>
                      <w:bCs/>
                      <w:iCs/>
                      <w:spacing w:val="5"/>
                      <w:sz w:val="24"/>
                      <w:szCs w:val="24"/>
                    </w:rPr>
                    <w:t>Unidade II – Vigilância em Saúde do Trabalhador</w:t>
                  </w:r>
                  <w:r w:rsidRPr="0017161C">
                    <w:rPr>
                      <w:rFonts w:ascii="Times New Roman" w:hAnsi="Times New Roman" w:cs="Times New Roman"/>
                      <w:iCs/>
                      <w:spacing w:val="5"/>
                      <w:sz w:val="24"/>
                      <w:szCs w:val="24"/>
                    </w:rPr>
                    <w:t>:</w:t>
                  </w:r>
                </w:p>
                <w:p w14:paraId="197A1D71" w14:textId="77777777" w:rsidR="007D2376" w:rsidRDefault="007D2376" w:rsidP="007D2376">
                  <w:pPr>
                    <w:spacing w:after="0" w:line="240" w:lineRule="auto"/>
                    <w:rPr>
                      <w:rFonts w:ascii="Times New Roman" w:hAnsi="Times New Roman" w:cs="Times New Roman"/>
                      <w:iCs/>
                      <w:spacing w:val="5"/>
                      <w:sz w:val="24"/>
                      <w:szCs w:val="24"/>
                    </w:rPr>
                  </w:pPr>
                  <w:r w:rsidRPr="009735E1">
                    <w:rPr>
                      <w:rFonts w:ascii="Times New Roman" w:hAnsi="Times New Roman" w:cs="Times New Roman"/>
                      <w:b/>
                      <w:bCs/>
                      <w:iCs/>
                      <w:spacing w:val="5"/>
                      <w:sz w:val="24"/>
                      <w:szCs w:val="24"/>
                    </w:rPr>
                    <w:t xml:space="preserve">2.1 </w:t>
                  </w:r>
                  <w:r w:rsidRPr="009735E1">
                    <w:rPr>
                      <w:rFonts w:ascii="Times New Roman" w:hAnsi="Times New Roman" w:cs="Times New Roman"/>
                      <w:iCs/>
                      <w:spacing w:val="5"/>
                      <w:sz w:val="24"/>
                      <w:szCs w:val="24"/>
                    </w:rPr>
                    <w:t xml:space="preserve">Vigilância à saúde do trabalhador: papel do estado, da empresa e dos trabalhadores </w:t>
                  </w:r>
                </w:p>
                <w:p w14:paraId="0C70CED7" w14:textId="59F31CB8" w:rsidR="009735E1" w:rsidRPr="009735E1" w:rsidRDefault="007D2376" w:rsidP="009735E1">
                  <w:pPr>
                    <w:spacing w:after="0" w:line="240" w:lineRule="auto"/>
                    <w:rPr>
                      <w:rFonts w:ascii="Times New Roman" w:hAnsi="Times New Roman" w:cs="Times New Roman"/>
                      <w:iCs/>
                      <w:spacing w:val="5"/>
                      <w:sz w:val="24"/>
                      <w:szCs w:val="24"/>
                    </w:rPr>
                  </w:pPr>
                  <w:r w:rsidRPr="009735E1">
                    <w:rPr>
                      <w:rFonts w:ascii="Times New Roman" w:hAnsi="Times New Roman" w:cs="Times New Roman"/>
                      <w:iCs/>
                      <w:spacing w:val="5"/>
                      <w:sz w:val="24"/>
                      <w:szCs w:val="24"/>
                    </w:rPr>
                    <w:t xml:space="preserve">Participação de convidado (a) </w:t>
                  </w:r>
                  <w:r>
                    <w:rPr>
                      <w:rFonts w:ascii="Times New Roman" w:hAnsi="Times New Roman" w:cs="Times New Roman"/>
                      <w:iCs/>
                      <w:spacing w:val="5"/>
                      <w:sz w:val="24"/>
                      <w:szCs w:val="24"/>
                    </w:rPr>
                    <w:t xml:space="preserve">da Vigilância em Saúde do </w:t>
                  </w:r>
                  <w:r>
                    <w:rPr>
                      <w:rFonts w:ascii="Times New Roman" w:hAnsi="Times New Roman" w:cs="Times New Roman"/>
                      <w:iCs/>
                      <w:spacing w:val="5"/>
                      <w:sz w:val="24"/>
                      <w:szCs w:val="24"/>
                    </w:rPr>
                    <w:t>Trabalhador (Estado e/ou Munícipio)</w:t>
                  </w:r>
                </w:p>
              </w:tc>
            </w:tr>
            <w:tr w:rsidR="009735E1" w:rsidRPr="009735E1" w14:paraId="74E68FA2" w14:textId="77777777" w:rsidTr="009735E1">
              <w:trPr>
                <w:trHeight w:val="279"/>
              </w:trPr>
              <w:tc>
                <w:tcPr>
                  <w:tcW w:w="1158" w:type="dxa"/>
                  <w:shd w:val="clear" w:color="auto" w:fill="auto"/>
                </w:tcPr>
                <w:p w14:paraId="623AF71A"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20/07</w:t>
                  </w:r>
                </w:p>
              </w:tc>
              <w:tc>
                <w:tcPr>
                  <w:tcW w:w="709" w:type="dxa"/>
                  <w:shd w:val="clear" w:color="auto" w:fill="auto"/>
                </w:tcPr>
                <w:p w14:paraId="0B269B08" w14:textId="0F856F37" w:rsidR="009735E1" w:rsidRPr="009735E1" w:rsidRDefault="007D2376" w:rsidP="009735E1">
                  <w:pPr>
                    <w:pStyle w:val="TableParagraph"/>
                    <w:ind w:left="0"/>
                    <w:rPr>
                      <w:rFonts w:ascii="Times New Roman" w:hAnsi="Times New Roman" w:cs="Times New Roman"/>
                      <w:bCs/>
                      <w:iCs/>
                      <w:color w:val="231F20"/>
                      <w:sz w:val="24"/>
                      <w:szCs w:val="24"/>
                    </w:rPr>
                  </w:pPr>
                  <w:r>
                    <w:rPr>
                      <w:rFonts w:ascii="Times New Roman" w:hAnsi="Times New Roman" w:cs="Times New Roman"/>
                      <w:bCs/>
                      <w:iCs/>
                      <w:color w:val="231F20"/>
                      <w:sz w:val="24"/>
                      <w:szCs w:val="24"/>
                    </w:rPr>
                    <w:t>2</w:t>
                  </w:r>
                  <w:r w:rsidR="009735E1" w:rsidRPr="009735E1">
                    <w:rPr>
                      <w:rFonts w:ascii="Times New Roman" w:hAnsi="Times New Roman" w:cs="Times New Roman"/>
                      <w:bCs/>
                      <w:iCs/>
                      <w:color w:val="231F20"/>
                      <w:sz w:val="24"/>
                      <w:szCs w:val="24"/>
                    </w:rPr>
                    <w:t>h</w:t>
                  </w:r>
                </w:p>
              </w:tc>
              <w:tc>
                <w:tcPr>
                  <w:tcW w:w="8056" w:type="dxa"/>
                  <w:shd w:val="clear" w:color="auto" w:fill="auto"/>
                </w:tcPr>
                <w:p w14:paraId="63163BAD" w14:textId="77777777" w:rsidR="009735E1" w:rsidRPr="009735E1" w:rsidRDefault="009735E1" w:rsidP="009735E1">
                  <w:pPr>
                    <w:spacing w:after="0" w:line="240" w:lineRule="auto"/>
                    <w:rPr>
                      <w:rFonts w:ascii="Times New Roman" w:hAnsi="Times New Roman" w:cs="Times New Roman"/>
                      <w:b/>
                      <w:bCs/>
                      <w:iCs/>
                      <w:spacing w:val="5"/>
                      <w:sz w:val="24"/>
                      <w:szCs w:val="24"/>
                    </w:rPr>
                  </w:pPr>
                  <w:r w:rsidRPr="009735E1">
                    <w:rPr>
                      <w:rFonts w:ascii="Times New Roman" w:hAnsi="Times New Roman" w:cs="Times New Roman"/>
                      <w:b/>
                      <w:bCs/>
                      <w:iCs/>
                      <w:spacing w:val="5"/>
                      <w:sz w:val="24"/>
                      <w:szCs w:val="24"/>
                    </w:rPr>
                    <w:t>Unidade II – Vigilância em Saúde do Trabalhador:</w:t>
                  </w:r>
                </w:p>
                <w:p w14:paraId="7D36699C" w14:textId="77777777" w:rsidR="009735E1" w:rsidRDefault="009735E1" w:rsidP="009735E1">
                  <w:pPr>
                    <w:spacing w:after="0" w:line="240" w:lineRule="auto"/>
                    <w:rPr>
                      <w:rFonts w:ascii="Times New Roman" w:hAnsi="Times New Roman" w:cs="Times New Roman"/>
                      <w:iCs/>
                      <w:spacing w:val="5"/>
                      <w:sz w:val="24"/>
                      <w:szCs w:val="24"/>
                    </w:rPr>
                  </w:pPr>
                  <w:r w:rsidRPr="009735E1">
                    <w:rPr>
                      <w:rFonts w:ascii="Times New Roman" w:hAnsi="Times New Roman" w:cs="Times New Roman"/>
                      <w:b/>
                      <w:bCs/>
                      <w:iCs/>
                      <w:spacing w:val="5"/>
                      <w:sz w:val="24"/>
                      <w:szCs w:val="24"/>
                    </w:rPr>
                    <w:t xml:space="preserve">2.1 </w:t>
                  </w:r>
                  <w:r w:rsidRPr="009735E1">
                    <w:rPr>
                      <w:rFonts w:ascii="Times New Roman" w:hAnsi="Times New Roman" w:cs="Times New Roman"/>
                      <w:iCs/>
                      <w:spacing w:val="5"/>
                      <w:sz w:val="24"/>
                      <w:szCs w:val="24"/>
                    </w:rPr>
                    <w:t xml:space="preserve">Vigilância à saúde do trabalhador: papel do estado, da empresa e dos trabalhadores </w:t>
                  </w:r>
                </w:p>
                <w:p w14:paraId="66FC3768" w14:textId="3AD9818C" w:rsidR="0017161C" w:rsidRPr="009735E1" w:rsidRDefault="0017161C" w:rsidP="009735E1">
                  <w:pPr>
                    <w:spacing w:after="0" w:line="240" w:lineRule="auto"/>
                    <w:rPr>
                      <w:rFonts w:ascii="Times New Roman" w:hAnsi="Times New Roman" w:cs="Times New Roman"/>
                      <w:iCs/>
                      <w:spacing w:val="5"/>
                      <w:sz w:val="24"/>
                      <w:szCs w:val="24"/>
                    </w:rPr>
                  </w:pPr>
                  <w:r w:rsidRPr="009735E1">
                    <w:rPr>
                      <w:rFonts w:ascii="Times New Roman" w:hAnsi="Times New Roman" w:cs="Times New Roman"/>
                      <w:b/>
                      <w:bCs/>
                      <w:iCs/>
                      <w:spacing w:val="5"/>
                      <w:sz w:val="24"/>
                      <w:szCs w:val="24"/>
                    </w:rPr>
                    <w:t xml:space="preserve">Elaboração de resenha individual sobre a temática abordada </w:t>
                  </w:r>
                  <w:r>
                    <w:rPr>
                      <w:rFonts w:ascii="Times New Roman" w:hAnsi="Times New Roman" w:cs="Times New Roman"/>
                      <w:b/>
                      <w:bCs/>
                      <w:iCs/>
                      <w:spacing w:val="5"/>
                      <w:sz w:val="24"/>
                      <w:szCs w:val="24"/>
                    </w:rPr>
                    <w:t>em 13/7</w:t>
                  </w:r>
                </w:p>
              </w:tc>
            </w:tr>
            <w:tr w:rsidR="009735E1" w:rsidRPr="009735E1" w14:paraId="1B16EBCB" w14:textId="77777777" w:rsidTr="009735E1">
              <w:trPr>
                <w:trHeight w:val="279"/>
              </w:trPr>
              <w:tc>
                <w:tcPr>
                  <w:tcW w:w="1158" w:type="dxa"/>
                  <w:shd w:val="clear" w:color="auto" w:fill="auto"/>
                </w:tcPr>
                <w:p w14:paraId="4C21278C"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27/07</w:t>
                  </w:r>
                </w:p>
              </w:tc>
              <w:tc>
                <w:tcPr>
                  <w:tcW w:w="709" w:type="dxa"/>
                  <w:shd w:val="clear" w:color="auto" w:fill="auto"/>
                </w:tcPr>
                <w:p w14:paraId="2EF6FCB4"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3h</w:t>
                  </w:r>
                </w:p>
              </w:tc>
              <w:tc>
                <w:tcPr>
                  <w:tcW w:w="8056" w:type="dxa"/>
                  <w:shd w:val="clear" w:color="auto" w:fill="auto"/>
                </w:tcPr>
                <w:p w14:paraId="54494CDF" w14:textId="77777777" w:rsidR="009735E1" w:rsidRPr="009735E1" w:rsidRDefault="009735E1" w:rsidP="009735E1">
                  <w:pPr>
                    <w:spacing w:after="0" w:line="240" w:lineRule="auto"/>
                    <w:rPr>
                      <w:rFonts w:ascii="Times New Roman" w:hAnsi="Times New Roman" w:cs="Times New Roman"/>
                      <w:iCs/>
                      <w:spacing w:val="5"/>
                      <w:sz w:val="24"/>
                      <w:szCs w:val="24"/>
                    </w:rPr>
                  </w:pPr>
                  <w:r w:rsidRPr="009735E1">
                    <w:rPr>
                      <w:rFonts w:ascii="Times New Roman" w:hAnsi="Times New Roman" w:cs="Times New Roman"/>
                      <w:b/>
                      <w:bCs/>
                      <w:iCs/>
                      <w:spacing w:val="5"/>
                      <w:sz w:val="24"/>
                      <w:szCs w:val="24"/>
                    </w:rPr>
                    <w:t>2.2</w:t>
                  </w:r>
                  <w:r w:rsidRPr="009735E1">
                    <w:rPr>
                      <w:rFonts w:ascii="Times New Roman" w:hAnsi="Times New Roman" w:cs="Times New Roman"/>
                      <w:iCs/>
                      <w:spacing w:val="5"/>
                      <w:sz w:val="24"/>
                      <w:szCs w:val="24"/>
                    </w:rPr>
                    <w:t xml:space="preserve"> Noções de higiene ocupacional: reconhecimento, avaliação e controle dos riscos ambientais;</w:t>
                  </w:r>
                </w:p>
              </w:tc>
            </w:tr>
            <w:tr w:rsidR="009735E1" w:rsidRPr="009735E1" w14:paraId="22D7B416" w14:textId="77777777" w:rsidTr="009735E1">
              <w:trPr>
                <w:trHeight w:val="279"/>
              </w:trPr>
              <w:tc>
                <w:tcPr>
                  <w:tcW w:w="1158" w:type="dxa"/>
                  <w:shd w:val="clear" w:color="auto" w:fill="auto"/>
                </w:tcPr>
                <w:p w14:paraId="596089FC"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eastAsia="Times New Roman" w:hAnsi="Times New Roman" w:cs="Times New Roman"/>
                      <w:iCs/>
                      <w:sz w:val="24"/>
                      <w:szCs w:val="24"/>
                    </w:rPr>
                    <w:t>03/08</w:t>
                  </w:r>
                </w:p>
              </w:tc>
              <w:tc>
                <w:tcPr>
                  <w:tcW w:w="709" w:type="dxa"/>
                  <w:shd w:val="clear" w:color="auto" w:fill="auto"/>
                </w:tcPr>
                <w:p w14:paraId="679A6E13"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3h</w:t>
                  </w:r>
                </w:p>
              </w:tc>
              <w:tc>
                <w:tcPr>
                  <w:tcW w:w="8056" w:type="dxa"/>
                  <w:shd w:val="clear" w:color="auto" w:fill="auto"/>
                </w:tcPr>
                <w:p w14:paraId="2A7DAD77" w14:textId="77777777" w:rsidR="009735E1" w:rsidRPr="009735E1" w:rsidRDefault="009735E1" w:rsidP="009735E1">
                  <w:pPr>
                    <w:spacing w:after="0" w:line="240" w:lineRule="auto"/>
                    <w:jc w:val="both"/>
                    <w:rPr>
                      <w:rFonts w:ascii="Times New Roman" w:hAnsi="Times New Roman" w:cs="Times New Roman"/>
                      <w:iCs/>
                      <w:spacing w:val="5"/>
                      <w:sz w:val="24"/>
                      <w:szCs w:val="24"/>
                    </w:rPr>
                  </w:pPr>
                  <w:r w:rsidRPr="009735E1">
                    <w:rPr>
                      <w:rFonts w:ascii="Times New Roman" w:hAnsi="Times New Roman" w:cs="Times New Roman"/>
                      <w:b/>
                      <w:bCs/>
                      <w:iCs/>
                      <w:spacing w:val="5"/>
                      <w:sz w:val="24"/>
                      <w:szCs w:val="24"/>
                    </w:rPr>
                    <w:t>2.3</w:t>
                  </w:r>
                  <w:r w:rsidRPr="009735E1">
                    <w:rPr>
                      <w:rFonts w:ascii="Times New Roman" w:hAnsi="Times New Roman" w:cs="Times New Roman"/>
                      <w:iCs/>
                      <w:spacing w:val="5"/>
                      <w:sz w:val="24"/>
                      <w:szCs w:val="24"/>
                    </w:rPr>
                    <w:t xml:space="preserve"> Legislação: normas regulamentadoras</w:t>
                  </w:r>
                </w:p>
                <w:p w14:paraId="32746A8D" w14:textId="13CCCFE3" w:rsidR="009735E1" w:rsidRPr="009735E1" w:rsidRDefault="009735E1" w:rsidP="009735E1">
                  <w:pPr>
                    <w:spacing w:after="0" w:line="240" w:lineRule="auto"/>
                    <w:ind w:left="19"/>
                    <w:jc w:val="both"/>
                    <w:rPr>
                      <w:rFonts w:ascii="Times New Roman" w:hAnsi="Times New Roman" w:cs="Times New Roman"/>
                      <w:iCs/>
                      <w:spacing w:val="5"/>
                      <w:sz w:val="24"/>
                      <w:szCs w:val="24"/>
                    </w:rPr>
                  </w:pPr>
                  <w:r w:rsidRPr="009735E1">
                    <w:rPr>
                      <w:rFonts w:ascii="Times New Roman" w:hAnsi="Times New Roman" w:cs="Times New Roman"/>
                      <w:iCs/>
                      <w:spacing w:val="5"/>
                      <w:sz w:val="24"/>
                      <w:szCs w:val="24"/>
                    </w:rPr>
                    <w:t>Participação de convidado (a) com expertise na temática</w:t>
                  </w:r>
                  <w:r w:rsidR="007D2376">
                    <w:rPr>
                      <w:rFonts w:ascii="Times New Roman" w:hAnsi="Times New Roman" w:cs="Times New Roman"/>
                      <w:iCs/>
                      <w:spacing w:val="5"/>
                      <w:sz w:val="24"/>
                      <w:szCs w:val="24"/>
                    </w:rPr>
                    <w:t xml:space="preserve"> (provavelmente do SESMT)</w:t>
                  </w:r>
                </w:p>
                <w:p w14:paraId="37285F2B" w14:textId="77777777" w:rsidR="009735E1" w:rsidRPr="009735E1" w:rsidRDefault="009735E1" w:rsidP="009735E1">
                  <w:pPr>
                    <w:spacing w:after="0" w:line="240" w:lineRule="auto"/>
                    <w:ind w:left="19"/>
                    <w:jc w:val="both"/>
                    <w:rPr>
                      <w:rFonts w:ascii="Times New Roman" w:hAnsi="Times New Roman" w:cs="Times New Roman"/>
                      <w:b/>
                      <w:bCs/>
                      <w:iCs/>
                      <w:spacing w:val="5"/>
                      <w:sz w:val="24"/>
                      <w:szCs w:val="24"/>
                    </w:rPr>
                  </w:pPr>
                  <w:r w:rsidRPr="009735E1">
                    <w:rPr>
                      <w:rFonts w:ascii="Times New Roman" w:hAnsi="Times New Roman" w:cs="Times New Roman"/>
                      <w:b/>
                      <w:bCs/>
                      <w:iCs/>
                      <w:spacing w:val="5"/>
                      <w:sz w:val="24"/>
                      <w:szCs w:val="24"/>
                    </w:rPr>
                    <w:t>Elaboração de mapa mental e/ou conceitual sobre a temática abordada (1h)</w:t>
                  </w:r>
                </w:p>
              </w:tc>
            </w:tr>
            <w:tr w:rsidR="009735E1" w:rsidRPr="009735E1" w14:paraId="632D3525" w14:textId="77777777" w:rsidTr="009735E1">
              <w:trPr>
                <w:trHeight w:val="279"/>
              </w:trPr>
              <w:tc>
                <w:tcPr>
                  <w:tcW w:w="1158" w:type="dxa"/>
                  <w:shd w:val="clear" w:color="auto" w:fill="auto"/>
                </w:tcPr>
                <w:p w14:paraId="48248410"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10/08</w:t>
                  </w:r>
                </w:p>
              </w:tc>
              <w:tc>
                <w:tcPr>
                  <w:tcW w:w="709" w:type="dxa"/>
                  <w:shd w:val="clear" w:color="auto" w:fill="auto"/>
                </w:tcPr>
                <w:p w14:paraId="3BEB2C02"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3h</w:t>
                  </w:r>
                </w:p>
              </w:tc>
              <w:tc>
                <w:tcPr>
                  <w:tcW w:w="8056" w:type="dxa"/>
                  <w:shd w:val="clear" w:color="auto" w:fill="auto"/>
                </w:tcPr>
                <w:p w14:paraId="48042C88" w14:textId="77777777" w:rsidR="009735E1" w:rsidRPr="009735E1" w:rsidRDefault="009735E1" w:rsidP="009735E1">
                  <w:pPr>
                    <w:pStyle w:val="TableParagraph"/>
                    <w:ind w:left="19" w:right="307"/>
                    <w:jc w:val="both"/>
                    <w:rPr>
                      <w:rFonts w:ascii="Times New Roman" w:hAnsi="Times New Roman" w:cs="Times New Roman"/>
                      <w:iCs/>
                      <w:spacing w:val="5"/>
                      <w:sz w:val="24"/>
                      <w:szCs w:val="24"/>
                    </w:rPr>
                  </w:pPr>
                  <w:r w:rsidRPr="009735E1">
                    <w:rPr>
                      <w:rFonts w:ascii="Times New Roman" w:hAnsi="Times New Roman" w:cs="Times New Roman"/>
                      <w:b/>
                      <w:bCs/>
                      <w:iCs/>
                      <w:spacing w:val="5"/>
                      <w:sz w:val="24"/>
                      <w:szCs w:val="24"/>
                    </w:rPr>
                    <w:t>Unidade III – Condições de Trabalho e a Saúde dos Trabalhadores da Saúde</w:t>
                  </w:r>
                  <w:r w:rsidRPr="009735E1">
                    <w:rPr>
                      <w:rFonts w:ascii="Times New Roman" w:hAnsi="Times New Roman" w:cs="Times New Roman"/>
                      <w:iCs/>
                      <w:spacing w:val="5"/>
                      <w:sz w:val="24"/>
                      <w:szCs w:val="24"/>
                    </w:rPr>
                    <w:t xml:space="preserve">: </w:t>
                  </w:r>
                  <w:r w:rsidRPr="009735E1">
                    <w:rPr>
                      <w:rFonts w:ascii="Times New Roman" w:hAnsi="Times New Roman" w:cs="Times New Roman"/>
                      <w:b/>
                      <w:bCs/>
                      <w:iCs/>
                      <w:spacing w:val="5"/>
                      <w:sz w:val="24"/>
                      <w:szCs w:val="24"/>
                    </w:rPr>
                    <w:t>3.2</w:t>
                  </w:r>
                  <w:r w:rsidRPr="009735E1">
                    <w:rPr>
                      <w:rFonts w:ascii="Times New Roman" w:hAnsi="Times New Roman" w:cs="Times New Roman"/>
                      <w:iCs/>
                      <w:spacing w:val="5"/>
                      <w:sz w:val="24"/>
                      <w:szCs w:val="24"/>
                    </w:rPr>
                    <w:t xml:space="preserve"> Assistência de enfermagem em saúde do trabalhador: consulta de enfermagem, procedimentos específicos</w:t>
                  </w:r>
                </w:p>
              </w:tc>
            </w:tr>
            <w:tr w:rsidR="009735E1" w:rsidRPr="009735E1" w14:paraId="7F4133CC" w14:textId="77777777" w:rsidTr="009735E1">
              <w:trPr>
                <w:trHeight w:val="279"/>
              </w:trPr>
              <w:tc>
                <w:tcPr>
                  <w:tcW w:w="1158" w:type="dxa"/>
                  <w:shd w:val="clear" w:color="auto" w:fill="auto"/>
                </w:tcPr>
                <w:p w14:paraId="585CC12E"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17/08</w:t>
                  </w:r>
                </w:p>
              </w:tc>
              <w:tc>
                <w:tcPr>
                  <w:tcW w:w="709" w:type="dxa"/>
                  <w:shd w:val="clear" w:color="auto" w:fill="auto"/>
                </w:tcPr>
                <w:p w14:paraId="796BDB66"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3h</w:t>
                  </w:r>
                </w:p>
              </w:tc>
              <w:tc>
                <w:tcPr>
                  <w:tcW w:w="8056" w:type="dxa"/>
                  <w:shd w:val="clear" w:color="auto" w:fill="auto"/>
                </w:tcPr>
                <w:p w14:paraId="39CCC227" w14:textId="77777777" w:rsidR="009735E1" w:rsidRPr="009735E1" w:rsidRDefault="009735E1" w:rsidP="009735E1">
                  <w:pPr>
                    <w:spacing w:after="0" w:line="240" w:lineRule="auto"/>
                    <w:rPr>
                      <w:rFonts w:ascii="Times New Roman" w:hAnsi="Times New Roman" w:cs="Times New Roman"/>
                      <w:iCs/>
                      <w:spacing w:val="5"/>
                      <w:sz w:val="24"/>
                      <w:szCs w:val="24"/>
                    </w:rPr>
                  </w:pPr>
                  <w:r w:rsidRPr="009735E1">
                    <w:rPr>
                      <w:rFonts w:ascii="Times New Roman" w:hAnsi="Times New Roman" w:cs="Times New Roman"/>
                      <w:iCs/>
                      <w:spacing w:val="5"/>
                      <w:sz w:val="24"/>
                      <w:szCs w:val="24"/>
                    </w:rPr>
                    <w:t xml:space="preserve">Apresentação oral dos Seminários: Unidade III – Condições de Trabalho e a Saúde dos Trabalhadores da Saúde: 3.1 </w:t>
                  </w:r>
                  <w:r w:rsidRPr="009735E1">
                    <w:rPr>
                      <w:rFonts w:ascii="Times New Roman" w:hAnsi="Times New Roman" w:cs="Times New Roman"/>
                      <w:iCs/>
                      <w:color w:val="000000"/>
                      <w:sz w:val="24"/>
                      <w:szCs w:val="24"/>
                    </w:rPr>
                    <w:t xml:space="preserve">Noções básicas sobre doenças profissionais e relacionadas ao trabalho: </w:t>
                  </w:r>
                  <w:r w:rsidRPr="009735E1">
                    <w:rPr>
                      <w:rFonts w:ascii="Times New Roman" w:hAnsi="Times New Roman" w:cs="Times New Roman"/>
                      <w:b/>
                      <w:bCs/>
                      <w:iCs/>
                      <w:color w:val="000000"/>
                      <w:sz w:val="24"/>
                      <w:szCs w:val="24"/>
                    </w:rPr>
                    <w:t xml:space="preserve">perda auditiva induzida pelo ruído </w:t>
                  </w:r>
                </w:p>
              </w:tc>
            </w:tr>
            <w:tr w:rsidR="009735E1" w:rsidRPr="009735E1" w14:paraId="7C625C7C" w14:textId="77777777" w:rsidTr="009735E1">
              <w:trPr>
                <w:trHeight w:val="279"/>
              </w:trPr>
              <w:tc>
                <w:tcPr>
                  <w:tcW w:w="1158" w:type="dxa"/>
                  <w:shd w:val="clear" w:color="auto" w:fill="auto"/>
                </w:tcPr>
                <w:p w14:paraId="036D0CF4"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24/08</w:t>
                  </w:r>
                </w:p>
              </w:tc>
              <w:tc>
                <w:tcPr>
                  <w:tcW w:w="709" w:type="dxa"/>
                  <w:shd w:val="clear" w:color="auto" w:fill="auto"/>
                </w:tcPr>
                <w:p w14:paraId="0996993A"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3h</w:t>
                  </w:r>
                </w:p>
              </w:tc>
              <w:tc>
                <w:tcPr>
                  <w:tcW w:w="8056" w:type="dxa"/>
                  <w:shd w:val="clear" w:color="auto" w:fill="auto"/>
                </w:tcPr>
                <w:p w14:paraId="7180FC77" w14:textId="77777777" w:rsidR="009735E1" w:rsidRPr="009735E1" w:rsidRDefault="009735E1" w:rsidP="009735E1">
                  <w:pPr>
                    <w:spacing w:after="0" w:line="240" w:lineRule="auto"/>
                    <w:ind w:right="250"/>
                    <w:jc w:val="both"/>
                    <w:rPr>
                      <w:rFonts w:ascii="Times New Roman" w:eastAsia="Times New Roman" w:hAnsi="Times New Roman" w:cs="Times New Roman"/>
                      <w:iCs/>
                      <w:sz w:val="24"/>
                      <w:szCs w:val="24"/>
                    </w:rPr>
                  </w:pPr>
                  <w:r w:rsidRPr="009735E1">
                    <w:rPr>
                      <w:rFonts w:ascii="Times New Roman" w:eastAsia="Times New Roman" w:hAnsi="Times New Roman" w:cs="Times New Roman"/>
                      <w:iCs/>
                      <w:sz w:val="24"/>
                      <w:szCs w:val="24"/>
                    </w:rPr>
                    <w:t xml:space="preserve">Apresentação oral dos Seminários: Unidade III – Condições de Trabalho e a Saúde dos Trabalhadores da Saúde: 3.1 Noções básicas sobre doenças profissionais e relacionadas ao trabalho: </w:t>
                  </w:r>
                  <w:r w:rsidRPr="009735E1">
                    <w:rPr>
                      <w:rFonts w:ascii="Times New Roman" w:eastAsia="Times New Roman" w:hAnsi="Times New Roman" w:cs="Times New Roman"/>
                      <w:b/>
                      <w:bCs/>
                      <w:iCs/>
                      <w:sz w:val="24"/>
                      <w:szCs w:val="24"/>
                    </w:rPr>
                    <w:t>intoxicações por agentes químicos e metais pesados</w:t>
                  </w:r>
                </w:p>
              </w:tc>
            </w:tr>
            <w:tr w:rsidR="009735E1" w:rsidRPr="009735E1" w14:paraId="4B54B70F" w14:textId="77777777" w:rsidTr="009735E1">
              <w:trPr>
                <w:trHeight w:val="279"/>
              </w:trPr>
              <w:tc>
                <w:tcPr>
                  <w:tcW w:w="1158" w:type="dxa"/>
                  <w:shd w:val="clear" w:color="auto" w:fill="auto"/>
                </w:tcPr>
                <w:p w14:paraId="6482F99B"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31/08</w:t>
                  </w:r>
                </w:p>
              </w:tc>
              <w:tc>
                <w:tcPr>
                  <w:tcW w:w="709" w:type="dxa"/>
                  <w:shd w:val="clear" w:color="auto" w:fill="auto"/>
                </w:tcPr>
                <w:p w14:paraId="0FAE9331"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3h</w:t>
                  </w:r>
                </w:p>
              </w:tc>
              <w:tc>
                <w:tcPr>
                  <w:tcW w:w="8056" w:type="dxa"/>
                  <w:shd w:val="clear" w:color="auto" w:fill="auto"/>
                </w:tcPr>
                <w:p w14:paraId="37517726" w14:textId="77777777" w:rsidR="009735E1" w:rsidRPr="009735E1" w:rsidRDefault="009735E1" w:rsidP="009735E1">
                  <w:pPr>
                    <w:spacing w:after="0" w:line="240" w:lineRule="auto"/>
                    <w:rPr>
                      <w:rFonts w:ascii="Times New Roman" w:hAnsi="Times New Roman" w:cs="Times New Roman"/>
                      <w:iCs/>
                      <w:spacing w:val="5"/>
                      <w:sz w:val="24"/>
                      <w:szCs w:val="24"/>
                    </w:rPr>
                  </w:pPr>
                  <w:r w:rsidRPr="009735E1">
                    <w:rPr>
                      <w:rFonts w:ascii="Times New Roman" w:hAnsi="Times New Roman" w:cs="Times New Roman"/>
                      <w:iCs/>
                      <w:spacing w:val="5"/>
                      <w:sz w:val="24"/>
                      <w:szCs w:val="24"/>
                    </w:rPr>
                    <w:t xml:space="preserve">Apresentação oral dos Seminários: Unidade III – Condições de Trabalho e a Saúde dos Trabalhadores da Saúde: 3.1 Noções básicas sobre doenças profissionais e relacionadas ao trabalho: </w:t>
                  </w:r>
                  <w:r w:rsidRPr="009735E1">
                    <w:rPr>
                      <w:rFonts w:ascii="Times New Roman" w:hAnsi="Times New Roman" w:cs="Times New Roman"/>
                      <w:b/>
                      <w:bCs/>
                      <w:iCs/>
                      <w:color w:val="000000"/>
                      <w:sz w:val="24"/>
                      <w:szCs w:val="24"/>
                    </w:rPr>
                    <w:t>lesões por esforços repetitivos e riscos ergonômicos</w:t>
                  </w:r>
                  <w:r w:rsidRPr="009735E1">
                    <w:rPr>
                      <w:rFonts w:ascii="Times New Roman" w:hAnsi="Times New Roman" w:cs="Times New Roman"/>
                      <w:iCs/>
                      <w:color w:val="000000"/>
                      <w:sz w:val="24"/>
                      <w:szCs w:val="24"/>
                    </w:rPr>
                    <w:t xml:space="preserve"> </w:t>
                  </w:r>
                </w:p>
              </w:tc>
            </w:tr>
            <w:tr w:rsidR="009735E1" w:rsidRPr="009735E1" w14:paraId="78E7E1A7" w14:textId="77777777" w:rsidTr="009735E1">
              <w:trPr>
                <w:trHeight w:val="279"/>
              </w:trPr>
              <w:tc>
                <w:tcPr>
                  <w:tcW w:w="1158" w:type="dxa"/>
                  <w:shd w:val="clear" w:color="auto" w:fill="auto"/>
                </w:tcPr>
                <w:p w14:paraId="0BFF9484"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eastAsia="Times New Roman" w:hAnsi="Times New Roman" w:cs="Times New Roman"/>
                      <w:iCs/>
                      <w:sz w:val="24"/>
                      <w:szCs w:val="24"/>
                    </w:rPr>
                    <w:t>14/09</w:t>
                  </w:r>
                </w:p>
              </w:tc>
              <w:tc>
                <w:tcPr>
                  <w:tcW w:w="709" w:type="dxa"/>
                  <w:shd w:val="clear" w:color="auto" w:fill="auto"/>
                </w:tcPr>
                <w:p w14:paraId="66F14C2A"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3h</w:t>
                  </w:r>
                </w:p>
              </w:tc>
              <w:tc>
                <w:tcPr>
                  <w:tcW w:w="8056" w:type="dxa"/>
                  <w:shd w:val="clear" w:color="auto" w:fill="auto"/>
                </w:tcPr>
                <w:p w14:paraId="5203DAA6" w14:textId="77777777" w:rsidR="009735E1" w:rsidRPr="009735E1" w:rsidRDefault="009735E1" w:rsidP="009735E1">
                  <w:pPr>
                    <w:spacing w:after="0" w:line="240" w:lineRule="auto"/>
                    <w:rPr>
                      <w:rFonts w:ascii="Times New Roman" w:hAnsi="Times New Roman" w:cs="Times New Roman"/>
                      <w:iCs/>
                      <w:spacing w:val="5"/>
                      <w:sz w:val="24"/>
                      <w:szCs w:val="24"/>
                    </w:rPr>
                  </w:pPr>
                  <w:r w:rsidRPr="009735E1">
                    <w:rPr>
                      <w:rFonts w:ascii="Times New Roman" w:hAnsi="Times New Roman" w:cs="Times New Roman"/>
                      <w:iCs/>
                      <w:spacing w:val="5"/>
                      <w:sz w:val="24"/>
                      <w:szCs w:val="24"/>
                    </w:rPr>
                    <w:t xml:space="preserve">Apresentação oral dos Seminários: Unidade III – Condições de Trabalho e a Saúde dos Trabalhadores da Saúde: 3.1 Noções básicas sobre doenças profissionais e relacionadas ao trabalho: </w:t>
                  </w:r>
                  <w:r w:rsidRPr="009735E1">
                    <w:rPr>
                      <w:rFonts w:ascii="Times New Roman" w:hAnsi="Times New Roman" w:cs="Times New Roman"/>
                      <w:b/>
                      <w:bCs/>
                      <w:iCs/>
                      <w:spacing w:val="5"/>
                      <w:sz w:val="24"/>
                      <w:szCs w:val="24"/>
                    </w:rPr>
                    <w:t>riscos biológicos</w:t>
                  </w:r>
                </w:p>
              </w:tc>
            </w:tr>
            <w:tr w:rsidR="009735E1" w:rsidRPr="009735E1" w14:paraId="7168E7E5" w14:textId="77777777" w:rsidTr="009735E1">
              <w:trPr>
                <w:trHeight w:val="279"/>
              </w:trPr>
              <w:tc>
                <w:tcPr>
                  <w:tcW w:w="1158" w:type="dxa"/>
                  <w:shd w:val="clear" w:color="auto" w:fill="auto"/>
                </w:tcPr>
                <w:p w14:paraId="72C8AB37"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21/09</w:t>
                  </w:r>
                </w:p>
              </w:tc>
              <w:tc>
                <w:tcPr>
                  <w:tcW w:w="709" w:type="dxa"/>
                  <w:shd w:val="clear" w:color="auto" w:fill="auto"/>
                </w:tcPr>
                <w:p w14:paraId="175D5E62"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3h</w:t>
                  </w:r>
                </w:p>
              </w:tc>
              <w:tc>
                <w:tcPr>
                  <w:tcW w:w="8056" w:type="dxa"/>
                  <w:shd w:val="clear" w:color="auto" w:fill="auto"/>
                </w:tcPr>
                <w:p w14:paraId="73FAA3C0" w14:textId="77777777" w:rsidR="009735E1" w:rsidRPr="009735E1" w:rsidRDefault="009735E1" w:rsidP="009735E1">
                  <w:pPr>
                    <w:spacing w:after="0" w:line="240" w:lineRule="auto"/>
                    <w:ind w:right="249"/>
                    <w:jc w:val="both"/>
                    <w:rPr>
                      <w:rFonts w:ascii="Times New Roman" w:eastAsia="Times New Roman" w:hAnsi="Times New Roman" w:cs="Times New Roman"/>
                      <w:iCs/>
                      <w:sz w:val="24"/>
                      <w:szCs w:val="24"/>
                    </w:rPr>
                  </w:pPr>
                  <w:r w:rsidRPr="009735E1">
                    <w:rPr>
                      <w:rFonts w:ascii="Times New Roman" w:eastAsia="Times New Roman" w:hAnsi="Times New Roman" w:cs="Times New Roman"/>
                      <w:iCs/>
                      <w:sz w:val="24"/>
                      <w:szCs w:val="24"/>
                    </w:rPr>
                    <w:t xml:space="preserve">Apresentação oral dos Seminários: Unidade III – Condições de Trabalho e a Saúde dos Trabalhadores da Saúde: 3.1 Noções básicas sobre doenças profissionais e relacionadas ao trabalho: </w:t>
                  </w:r>
                  <w:r w:rsidRPr="009735E1">
                    <w:rPr>
                      <w:rFonts w:ascii="Times New Roman" w:eastAsia="Times New Roman" w:hAnsi="Times New Roman" w:cs="Times New Roman"/>
                      <w:b/>
                      <w:bCs/>
                      <w:iCs/>
                      <w:sz w:val="24"/>
                      <w:szCs w:val="24"/>
                    </w:rPr>
                    <w:t>Síndrome de Burnout</w:t>
                  </w:r>
                </w:p>
              </w:tc>
            </w:tr>
            <w:tr w:rsidR="009735E1" w:rsidRPr="009735E1" w14:paraId="1BA3A183" w14:textId="77777777" w:rsidTr="009735E1">
              <w:trPr>
                <w:trHeight w:val="279"/>
              </w:trPr>
              <w:tc>
                <w:tcPr>
                  <w:tcW w:w="1158" w:type="dxa"/>
                  <w:shd w:val="clear" w:color="auto" w:fill="auto"/>
                </w:tcPr>
                <w:p w14:paraId="609532CD"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29/09</w:t>
                  </w:r>
                </w:p>
              </w:tc>
              <w:tc>
                <w:tcPr>
                  <w:tcW w:w="709" w:type="dxa"/>
                  <w:shd w:val="clear" w:color="auto" w:fill="auto"/>
                </w:tcPr>
                <w:p w14:paraId="56CAD0FE" w14:textId="77777777" w:rsidR="009735E1" w:rsidRPr="009735E1" w:rsidRDefault="009735E1" w:rsidP="009735E1">
                  <w:pPr>
                    <w:pStyle w:val="TableParagraph"/>
                    <w:ind w:left="0"/>
                    <w:rPr>
                      <w:rFonts w:ascii="Times New Roman" w:hAnsi="Times New Roman" w:cs="Times New Roman"/>
                      <w:bCs/>
                      <w:iCs/>
                      <w:color w:val="231F20"/>
                      <w:sz w:val="24"/>
                      <w:szCs w:val="24"/>
                    </w:rPr>
                  </w:pPr>
                  <w:r w:rsidRPr="009735E1">
                    <w:rPr>
                      <w:rFonts w:ascii="Times New Roman" w:hAnsi="Times New Roman" w:cs="Times New Roman"/>
                      <w:bCs/>
                      <w:iCs/>
                      <w:color w:val="231F20"/>
                      <w:sz w:val="24"/>
                      <w:szCs w:val="24"/>
                    </w:rPr>
                    <w:t>3h</w:t>
                  </w:r>
                </w:p>
              </w:tc>
              <w:tc>
                <w:tcPr>
                  <w:tcW w:w="8056" w:type="dxa"/>
                  <w:shd w:val="clear" w:color="auto" w:fill="auto"/>
                </w:tcPr>
                <w:p w14:paraId="3DC0770A" w14:textId="77777777" w:rsidR="009735E1" w:rsidRPr="009735E1" w:rsidRDefault="009735E1" w:rsidP="009735E1">
                  <w:pPr>
                    <w:spacing w:after="0" w:line="240" w:lineRule="auto"/>
                    <w:rPr>
                      <w:rFonts w:ascii="Times New Roman" w:hAnsi="Times New Roman" w:cs="Times New Roman"/>
                      <w:iCs/>
                      <w:spacing w:val="5"/>
                      <w:sz w:val="24"/>
                      <w:szCs w:val="24"/>
                    </w:rPr>
                  </w:pPr>
                  <w:r w:rsidRPr="009735E1">
                    <w:rPr>
                      <w:rFonts w:ascii="Times New Roman" w:hAnsi="Times New Roman" w:cs="Times New Roman"/>
                      <w:iCs/>
                      <w:spacing w:val="5"/>
                      <w:sz w:val="24"/>
                      <w:szCs w:val="24"/>
                    </w:rPr>
                    <w:t>Avaliação Teórica Individual (Unidades 1 e 2)</w:t>
                  </w:r>
                </w:p>
              </w:tc>
            </w:tr>
          </w:tbl>
          <w:p w14:paraId="1B27392B" w14:textId="65046DDA" w:rsidR="009735E1" w:rsidRDefault="009735E1" w:rsidP="009735E1">
            <w:pPr>
              <w:pStyle w:val="TableParagraph"/>
              <w:spacing w:before="8" w:line="247" w:lineRule="auto"/>
              <w:ind w:left="0" w:right="307"/>
              <w:jc w:val="both"/>
              <w:rPr>
                <w:rFonts w:ascii="Times New Roman" w:hAnsi="Times New Roman" w:cs="Times New Roman"/>
                <w:b/>
                <w:iCs/>
                <w:sz w:val="24"/>
                <w:szCs w:val="24"/>
                <w:shd w:val="clear" w:color="auto" w:fill="C0C0C0"/>
              </w:rPr>
            </w:pPr>
            <w:r w:rsidRPr="005511C4">
              <w:rPr>
                <w:rFonts w:ascii="Times New Roman" w:hAnsi="Times New Roman" w:cs="Times New Roman"/>
                <w:b/>
                <w:bCs/>
                <w:color w:val="231F20"/>
                <w:sz w:val="24"/>
                <w:szCs w:val="24"/>
              </w:rPr>
              <w:t>Observação: Repositiva a combinar – todo o conteúdo</w:t>
            </w:r>
          </w:p>
          <w:p w14:paraId="170D5B20" w14:textId="77777777" w:rsidR="009735E1" w:rsidRPr="009735E1" w:rsidRDefault="009735E1" w:rsidP="009735E1">
            <w:pPr>
              <w:pStyle w:val="TableParagraph"/>
              <w:spacing w:before="8" w:line="247" w:lineRule="auto"/>
              <w:ind w:left="0" w:right="307"/>
              <w:jc w:val="both"/>
              <w:rPr>
                <w:rFonts w:ascii="Times New Roman" w:hAnsi="Times New Roman" w:cs="Times New Roman"/>
                <w:b/>
                <w:iCs/>
                <w:sz w:val="24"/>
                <w:szCs w:val="24"/>
                <w:shd w:val="clear" w:color="auto" w:fill="C0C0C0"/>
              </w:rPr>
            </w:pPr>
          </w:p>
          <w:p w14:paraId="1B5E58FD" w14:textId="3E0D604D" w:rsidR="009735E1" w:rsidRPr="004026A2" w:rsidRDefault="009735E1" w:rsidP="009735E1">
            <w:pPr>
              <w:pStyle w:val="TableParagraph"/>
              <w:spacing w:before="8" w:line="247" w:lineRule="auto"/>
              <w:ind w:right="307"/>
              <w:jc w:val="both"/>
              <w:rPr>
                <w:rFonts w:ascii="Times New Roman" w:hAnsi="Times New Roman" w:cs="Times New Roman"/>
                <w:b/>
                <w:i/>
                <w:sz w:val="24"/>
                <w:szCs w:val="24"/>
                <w:shd w:val="clear" w:color="auto" w:fill="C0C0C0"/>
              </w:rPr>
            </w:pPr>
          </w:p>
        </w:tc>
      </w:tr>
      <w:tr w:rsidR="0007390B" w:rsidRPr="00B62C5E" w14:paraId="3435DFF7" w14:textId="77777777" w:rsidTr="00073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92"/>
        </w:trPr>
        <w:tc>
          <w:tcPr>
            <w:tcW w:w="9933" w:type="dxa"/>
            <w:tcBorders>
              <w:top w:val="single" w:sz="4" w:space="0" w:color="231F20"/>
              <w:left w:val="single" w:sz="4" w:space="0" w:color="231F20"/>
              <w:right w:val="single" w:sz="4" w:space="0" w:color="231F20"/>
            </w:tcBorders>
            <w:shd w:val="clear" w:color="auto" w:fill="auto"/>
          </w:tcPr>
          <w:p w14:paraId="098C9264" w14:textId="77777777" w:rsidR="0007390B" w:rsidRPr="00A16D5F" w:rsidRDefault="0007390B" w:rsidP="00A16D5F">
            <w:pPr>
              <w:pStyle w:val="TableParagraph"/>
              <w:ind w:left="0"/>
              <w:rPr>
                <w:rFonts w:ascii="Times New Roman" w:hAnsi="Times New Roman" w:cs="Times New Roman"/>
                <w:b/>
                <w:bCs/>
                <w:color w:val="231F20"/>
                <w:sz w:val="24"/>
                <w:szCs w:val="24"/>
              </w:rPr>
            </w:pPr>
            <w:r w:rsidRPr="00B62C5E">
              <w:rPr>
                <w:rFonts w:ascii="Times New Roman" w:hAnsi="Times New Roman" w:cs="Times New Roman"/>
                <w:b/>
                <w:bCs/>
                <w:color w:val="231F20"/>
                <w:sz w:val="24"/>
                <w:szCs w:val="24"/>
              </w:rPr>
              <w:lastRenderedPageBreak/>
              <w:t>Bibliografia</w:t>
            </w:r>
          </w:p>
          <w:p w14:paraId="70D8CD6F" w14:textId="77777777" w:rsidR="0007390B" w:rsidRPr="00EE5F06" w:rsidRDefault="0007390B" w:rsidP="00EE5F06">
            <w:pPr>
              <w:spacing w:after="0" w:line="240" w:lineRule="auto"/>
              <w:jc w:val="both"/>
              <w:rPr>
                <w:rFonts w:ascii="Times New Roman" w:hAnsi="Times New Roman" w:cs="Times New Roman"/>
                <w:b/>
                <w:sz w:val="24"/>
                <w:szCs w:val="24"/>
              </w:rPr>
            </w:pPr>
            <w:r w:rsidRPr="00EE5F06">
              <w:rPr>
                <w:rFonts w:ascii="Times New Roman" w:hAnsi="Times New Roman" w:cs="Times New Roman"/>
                <w:b/>
                <w:sz w:val="24"/>
                <w:szCs w:val="24"/>
              </w:rPr>
              <w:t>BIBLIOGRAFIA BÁSICA</w:t>
            </w:r>
          </w:p>
          <w:p w14:paraId="484E03A0" w14:textId="77777777" w:rsidR="0007390B" w:rsidRPr="00EE5F06" w:rsidRDefault="0007390B" w:rsidP="00EE5F06">
            <w:pPr>
              <w:spacing w:after="0" w:line="240" w:lineRule="auto"/>
              <w:jc w:val="both"/>
              <w:rPr>
                <w:rFonts w:ascii="Times New Roman" w:hAnsi="Times New Roman" w:cs="Times New Roman"/>
                <w:sz w:val="24"/>
                <w:szCs w:val="24"/>
              </w:rPr>
            </w:pPr>
            <w:r w:rsidRPr="00EE5F06">
              <w:rPr>
                <w:rFonts w:ascii="Times New Roman" w:hAnsi="Times New Roman" w:cs="Times New Roman"/>
                <w:sz w:val="24"/>
                <w:szCs w:val="24"/>
              </w:rPr>
              <w:t xml:space="preserve">HAAG, G. S.; LOPES M. J.; SCHUCK, J. S. A enfermagem e a saúde dos trabalhadores. 2. ed. Goiânia: A B Editora, 2001. </w:t>
            </w:r>
          </w:p>
          <w:p w14:paraId="73EDE4F8" w14:textId="77777777" w:rsidR="0007390B" w:rsidRPr="00EE5F06" w:rsidRDefault="0007390B" w:rsidP="00EE5F06">
            <w:pPr>
              <w:spacing w:after="0" w:line="240" w:lineRule="auto"/>
              <w:jc w:val="both"/>
              <w:rPr>
                <w:rFonts w:ascii="Times New Roman" w:hAnsi="Times New Roman" w:cs="Times New Roman"/>
                <w:sz w:val="24"/>
                <w:szCs w:val="24"/>
              </w:rPr>
            </w:pPr>
            <w:r w:rsidRPr="00EE5F06">
              <w:rPr>
                <w:rFonts w:ascii="Times New Roman" w:hAnsi="Times New Roman" w:cs="Times New Roman"/>
                <w:sz w:val="24"/>
                <w:szCs w:val="24"/>
              </w:rPr>
              <w:t xml:space="preserve">ROGERS B. Enfermagem do trabalho: conceitos e prática. Portugal: LUSOCIENCIA – Edições Técnicas e Científicas Ltda., 1997. </w:t>
            </w:r>
          </w:p>
          <w:p w14:paraId="0875E1C1" w14:textId="77777777" w:rsidR="0007390B" w:rsidRPr="00EE5F06" w:rsidRDefault="0007390B" w:rsidP="00EE5F06">
            <w:pPr>
              <w:spacing w:after="0" w:line="240" w:lineRule="auto"/>
              <w:jc w:val="both"/>
              <w:rPr>
                <w:rFonts w:ascii="Times New Roman" w:hAnsi="Times New Roman" w:cs="Times New Roman"/>
                <w:bCs/>
                <w:sz w:val="24"/>
                <w:szCs w:val="24"/>
              </w:rPr>
            </w:pPr>
            <w:r w:rsidRPr="00EE5F06">
              <w:rPr>
                <w:rFonts w:ascii="Times New Roman" w:hAnsi="Times New Roman" w:cs="Times New Roman"/>
                <w:sz w:val="24"/>
                <w:szCs w:val="24"/>
              </w:rPr>
              <w:t>FERREIRA JUNIOR, M. Saúde no trabalho: temas básicos para o profissional que cuida da saúde dos trabalhadores. São Paulo: Roca, 2000.</w:t>
            </w:r>
            <w:r w:rsidRPr="00EE5F06">
              <w:rPr>
                <w:rFonts w:ascii="Times New Roman" w:hAnsi="Times New Roman" w:cs="Times New Roman"/>
                <w:bCs/>
                <w:sz w:val="24"/>
                <w:szCs w:val="24"/>
              </w:rPr>
              <w:t xml:space="preserve"> </w:t>
            </w:r>
          </w:p>
          <w:p w14:paraId="2D624CB5" w14:textId="77777777" w:rsidR="0007390B" w:rsidRPr="00EE5F06" w:rsidRDefault="0007390B" w:rsidP="00EE5F06">
            <w:pPr>
              <w:spacing w:after="0" w:line="240" w:lineRule="auto"/>
              <w:jc w:val="both"/>
              <w:rPr>
                <w:rFonts w:ascii="Times New Roman" w:hAnsi="Times New Roman" w:cs="Times New Roman"/>
                <w:b/>
                <w:sz w:val="24"/>
                <w:szCs w:val="24"/>
              </w:rPr>
            </w:pPr>
            <w:r w:rsidRPr="00EE5F06">
              <w:rPr>
                <w:rFonts w:ascii="Times New Roman" w:hAnsi="Times New Roman" w:cs="Times New Roman"/>
                <w:b/>
                <w:sz w:val="24"/>
                <w:szCs w:val="24"/>
              </w:rPr>
              <w:t>BIBLIOGRAFIA COMPLEMENTAR</w:t>
            </w:r>
          </w:p>
          <w:p w14:paraId="2F2579F2" w14:textId="77777777" w:rsidR="0007390B" w:rsidRDefault="0007390B" w:rsidP="00EE5F06">
            <w:pPr>
              <w:pStyle w:val="TableParagraph"/>
              <w:ind w:left="0" w:right="366"/>
              <w:jc w:val="both"/>
              <w:rPr>
                <w:rFonts w:ascii="Times New Roman" w:hAnsi="Times New Roman" w:cs="Times New Roman"/>
                <w:spacing w:val="1"/>
                <w:sz w:val="24"/>
                <w:szCs w:val="24"/>
              </w:rPr>
            </w:pPr>
            <w:r w:rsidRPr="00EE5F06">
              <w:rPr>
                <w:rFonts w:ascii="Times New Roman" w:hAnsi="Times New Roman" w:cs="Times New Roman"/>
                <w:sz w:val="24"/>
                <w:szCs w:val="24"/>
              </w:rPr>
              <w:t xml:space="preserve">MENDES, R. </w:t>
            </w:r>
            <w:r w:rsidRPr="00EE5F06">
              <w:rPr>
                <w:rFonts w:ascii="Times New Roman" w:hAnsi="Times New Roman" w:cs="Times New Roman"/>
                <w:b/>
                <w:sz w:val="24"/>
                <w:szCs w:val="24"/>
              </w:rPr>
              <w:t>Patologia do trabalho – 2 volumes</w:t>
            </w:r>
            <w:r w:rsidRPr="00EE5F06">
              <w:rPr>
                <w:rFonts w:ascii="Times New Roman" w:hAnsi="Times New Roman" w:cs="Times New Roman"/>
                <w:sz w:val="24"/>
                <w:szCs w:val="24"/>
              </w:rPr>
              <w:t>. 3. ed. Rio de Janeiro: Atheneu, 2013.</w:t>
            </w:r>
            <w:r w:rsidRPr="00EE5F06">
              <w:rPr>
                <w:rFonts w:ascii="Times New Roman" w:hAnsi="Times New Roman" w:cs="Times New Roman"/>
                <w:spacing w:val="1"/>
                <w:sz w:val="24"/>
                <w:szCs w:val="24"/>
              </w:rPr>
              <w:t xml:space="preserve"> </w:t>
            </w:r>
          </w:p>
          <w:p w14:paraId="4BC4099D" w14:textId="77777777" w:rsidR="0007390B" w:rsidRPr="00EE5F06" w:rsidRDefault="0007390B" w:rsidP="00EE5F06">
            <w:pPr>
              <w:pStyle w:val="TableParagraph"/>
              <w:ind w:left="0" w:right="366"/>
              <w:jc w:val="both"/>
              <w:rPr>
                <w:rFonts w:ascii="Times New Roman" w:hAnsi="Times New Roman" w:cs="Times New Roman"/>
                <w:sz w:val="24"/>
                <w:szCs w:val="24"/>
              </w:rPr>
            </w:pPr>
            <w:r w:rsidRPr="00EE5F06">
              <w:rPr>
                <w:rFonts w:ascii="Times New Roman" w:hAnsi="Times New Roman" w:cs="Times New Roman"/>
                <w:sz w:val="24"/>
                <w:szCs w:val="24"/>
              </w:rPr>
              <w:t xml:space="preserve">MACEDO, R. </w:t>
            </w:r>
            <w:r w:rsidRPr="00EE5F06">
              <w:rPr>
                <w:rFonts w:ascii="Times New Roman" w:hAnsi="Times New Roman" w:cs="Times New Roman"/>
                <w:b/>
                <w:sz w:val="24"/>
                <w:szCs w:val="24"/>
              </w:rPr>
              <w:t>Manual de higiene na indústria</w:t>
            </w:r>
            <w:r w:rsidRPr="00EE5F06">
              <w:rPr>
                <w:rFonts w:ascii="Times New Roman" w:hAnsi="Times New Roman" w:cs="Times New Roman"/>
                <w:sz w:val="24"/>
                <w:szCs w:val="24"/>
              </w:rPr>
              <w:t>. Lisboa: Fundação Calouste Gulbenkian, 2006.</w:t>
            </w:r>
          </w:p>
          <w:p w14:paraId="3AB19790" w14:textId="77777777" w:rsidR="0007390B" w:rsidRPr="00EE5F06" w:rsidRDefault="0007390B" w:rsidP="00EE5F06">
            <w:pPr>
              <w:pStyle w:val="TableParagraph"/>
              <w:ind w:left="0" w:right="366"/>
              <w:jc w:val="both"/>
              <w:rPr>
                <w:rFonts w:ascii="Times New Roman" w:hAnsi="Times New Roman" w:cs="Times New Roman"/>
                <w:sz w:val="24"/>
                <w:szCs w:val="24"/>
              </w:rPr>
            </w:pPr>
            <w:r w:rsidRPr="00EE5F06">
              <w:rPr>
                <w:rFonts w:ascii="Times New Roman" w:hAnsi="Times New Roman" w:cs="Times New Roman"/>
                <w:spacing w:val="-64"/>
                <w:sz w:val="24"/>
                <w:szCs w:val="24"/>
              </w:rPr>
              <w:t xml:space="preserve"> </w:t>
            </w:r>
            <w:r w:rsidRPr="00EE5F06">
              <w:rPr>
                <w:rFonts w:ascii="Times New Roman" w:hAnsi="Times New Roman" w:cs="Times New Roman"/>
                <w:sz w:val="24"/>
                <w:szCs w:val="24"/>
              </w:rPr>
              <w:t xml:space="preserve">BRASIl. </w:t>
            </w:r>
            <w:r w:rsidRPr="00EE5F06">
              <w:rPr>
                <w:rFonts w:ascii="Times New Roman" w:hAnsi="Times New Roman" w:cs="Times New Roman"/>
                <w:b/>
                <w:sz w:val="24"/>
                <w:szCs w:val="24"/>
              </w:rPr>
              <w:t>Normas</w:t>
            </w:r>
            <w:r w:rsidRPr="00EE5F06">
              <w:rPr>
                <w:rFonts w:ascii="Times New Roman" w:hAnsi="Times New Roman" w:cs="Times New Roman"/>
                <w:b/>
                <w:spacing w:val="-1"/>
                <w:sz w:val="24"/>
                <w:szCs w:val="24"/>
              </w:rPr>
              <w:t xml:space="preserve"> </w:t>
            </w:r>
            <w:r w:rsidRPr="00EE5F06">
              <w:rPr>
                <w:rFonts w:ascii="Times New Roman" w:hAnsi="Times New Roman" w:cs="Times New Roman"/>
                <w:b/>
                <w:sz w:val="24"/>
                <w:szCs w:val="24"/>
              </w:rPr>
              <w:t>regulamentadoras</w:t>
            </w:r>
            <w:r w:rsidRPr="00EE5F06">
              <w:rPr>
                <w:rFonts w:ascii="Times New Roman" w:hAnsi="Times New Roman" w:cs="Times New Roman"/>
                <w:sz w:val="24"/>
                <w:szCs w:val="24"/>
              </w:rPr>
              <w:t>.</w:t>
            </w:r>
            <w:r w:rsidRPr="00EE5F06">
              <w:rPr>
                <w:rFonts w:ascii="Times New Roman" w:hAnsi="Times New Roman" w:cs="Times New Roman"/>
                <w:spacing w:val="-1"/>
                <w:sz w:val="24"/>
                <w:szCs w:val="24"/>
              </w:rPr>
              <w:t xml:space="preserve"> </w:t>
            </w:r>
            <w:r w:rsidRPr="00EE5F06">
              <w:rPr>
                <w:rFonts w:ascii="Times New Roman" w:hAnsi="Times New Roman" w:cs="Times New Roman"/>
                <w:sz w:val="24"/>
                <w:szCs w:val="24"/>
              </w:rPr>
              <w:t>Disponível em:</w:t>
            </w:r>
            <w:r w:rsidRPr="00EE5F06">
              <w:rPr>
                <w:rFonts w:ascii="Times New Roman" w:hAnsi="Times New Roman" w:cs="Times New Roman"/>
                <w:spacing w:val="-1"/>
                <w:sz w:val="24"/>
                <w:szCs w:val="24"/>
              </w:rPr>
              <w:t xml:space="preserve"> </w:t>
            </w:r>
            <w:r w:rsidRPr="00EE5F06">
              <w:rPr>
                <w:rFonts w:ascii="Times New Roman" w:hAnsi="Times New Roman" w:cs="Times New Roman"/>
                <w:sz w:val="24"/>
                <w:szCs w:val="24"/>
              </w:rPr>
              <w:t>&lt;</w:t>
            </w:r>
            <w:hyperlink r:id="rId7">
              <w:r w:rsidRPr="00EE5F06">
                <w:rPr>
                  <w:rFonts w:ascii="Times New Roman" w:hAnsi="Times New Roman" w:cs="Times New Roman"/>
                  <w:sz w:val="24"/>
                  <w:szCs w:val="24"/>
                  <w:u w:val="single"/>
                </w:rPr>
                <w:t>http://www.tem.gov.br</w:t>
              </w:r>
            </w:hyperlink>
            <w:r w:rsidRPr="00EE5F06">
              <w:rPr>
                <w:rFonts w:ascii="Times New Roman" w:hAnsi="Times New Roman" w:cs="Times New Roman"/>
                <w:sz w:val="24"/>
                <w:szCs w:val="24"/>
              </w:rPr>
              <w:t>&gt;.</w:t>
            </w:r>
          </w:p>
          <w:p w14:paraId="4A104CBF" w14:textId="77777777" w:rsidR="0007390B" w:rsidRPr="00EE5F06" w:rsidRDefault="0007390B" w:rsidP="00EE5F06">
            <w:pPr>
              <w:pStyle w:val="TableParagraph"/>
              <w:ind w:left="0" w:right="260"/>
              <w:jc w:val="both"/>
              <w:rPr>
                <w:rFonts w:ascii="Times New Roman" w:hAnsi="Times New Roman" w:cs="Times New Roman"/>
                <w:sz w:val="24"/>
                <w:szCs w:val="24"/>
              </w:rPr>
            </w:pPr>
            <w:r w:rsidRPr="00EE5F06">
              <w:rPr>
                <w:rFonts w:ascii="Times New Roman" w:hAnsi="Times New Roman" w:cs="Times New Roman"/>
                <w:sz w:val="24"/>
                <w:szCs w:val="24"/>
              </w:rPr>
              <w:t xml:space="preserve">OPPERMANN, C. M.; PIRES, L. C. </w:t>
            </w:r>
            <w:r w:rsidRPr="00EE5F06">
              <w:rPr>
                <w:rFonts w:ascii="Times New Roman" w:hAnsi="Times New Roman" w:cs="Times New Roman"/>
                <w:b/>
                <w:sz w:val="24"/>
                <w:szCs w:val="24"/>
              </w:rPr>
              <w:t>Manual de biossegurança para serviços de saúde</w:t>
            </w:r>
            <w:r w:rsidRPr="00EE5F06">
              <w:rPr>
                <w:rFonts w:ascii="Times New Roman" w:hAnsi="Times New Roman" w:cs="Times New Roman"/>
                <w:sz w:val="24"/>
                <w:szCs w:val="24"/>
              </w:rPr>
              <w:t>. Porto</w:t>
            </w:r>
            <w:r w:rsidRPr="00EE5F06">
              <w:rPr>
                <w:rFonts w:ascii="Times New Roman" w:hAnsi="Times New Roman" w:cs="Times New Roman"/>
                <w:spacing w:val="-64"/>
                <w:sz w:val="24"/>
                <w:szCs w:val="24"/>
              </w:rPr>
              <w:t xml:space="preserve"> </w:t>
            </w:r>
            <w:r w:rsidRPr="00EE5F06">
              <w:rPr>
                <w:rFonts w:ascii="Times New Roman" w:hAnsi="Times New Roman" w:cs="Times New Roman"/>
                <w:sz w:val="24"/>
                <w:szCs w:val="24"/>
              </w:rPr>
              <w:t>Alegre: PMPA/SMS/CGVS,</w:t>
            </w:r>
            <w:r w:rsidRPr="00EE5F06">
              <w:rPr>
                <w:rFonts w:ascii="Times New Roman" w:hAnsi="Times New Roman" w:cs="Times New Roman"/>
                <w:spacing w:val="-2"/>
                <w:sz w:val="24"/>
                <w:szCs w:val="24"/>
              </w:rPr>
              <w:t xml:space="preserve"> </w:t>
            </w:r>
            <w:r w:rsidRPr="00EE5F06">
              <w:rPr>
                <w:rFonts w:ascii="Times New Roman" w:hAnsi="Times New Roman" w:cs="Times New Roman"/>
                <w:sz w:val="24"/>
                <w:szCs w:val="24"/>
              </w:rPr>
              <w:t>2003.</w:t>
            </w:r>
          </w:p>
          <w:p w14:paraId="6E5D28A1" w14:textId="77777777" w:rsidR="0007390B" w:rsidRPr="00EE5F06" w:rsidRDefault="0007390B" w:rsidP="00EE5F06">
            <w:pPr>
              <w:spacing w:after="0" w:line="240" w:lineRule="auto"/>
              <w:jc w:val="both"/>
              <w:rPr>
                <w:rFonts w:ascii="Times New Roman" w:hAnsi="Times New Roman" w:cs="Times New Roman"/>
                <w:sz w:val="24"/>
                <w:szCs w:val="24"/>
              </w:rPr>
            </w:pPr>
            <w:r w:rsidRPr="00EE5F06">
              <w:rPr>
                <w:rFonts w:ascii="Times New Roman" w:hAnsi="Times New Roman" w:cs="Times New Roman"/>
                <w:sz w:val="24"/>
                <w:szCs w:val="24"/>
              </w:rPr>
              <w:t>PONJETTO,</w:t>
            </w:r>
            <w:r w:rsidRPr="00EE5F06">
              <w:rPr>
                <w:rFonts w:ascii="Times New Roman" w:hAnsi="Times New Roman" w:cs="Times New Roman"/>
                <w:spacing w:val="-2"/>
                <w:sz w:val="24"/>
                <w:szCs w:val="24"/>
              </w:rPr>
              <w:t xml:space="preserve"> </w:t>
            </w:r>
            <w:r w:rsidRPr="00EE5F06">
              <w:rPr>
                <w:rFonts w:ascii="Times New Roman" w:hAnsi="Times New Roman" w:cs="Times New Roman"/>
                <w:sz w:val="24"/>
                <w:szCs w:val="24"/>
              </w:rPr>
              <w:t>G.</w:t>
            </w:r>
            <w:r w:rsidRPr="00EE5F06">
              <w:rPr>
                <w:rFonts w:ascii="Times New Roman" w:hAnsi="Times New Roman" w:cs="Times New Roman"/>
                <w:spacing w:val="-1"/>
                <w:sz w:val="24"/>
                <w:szCs w:val="24"/>
              </w:rPr>
              <w:t xml:space="preserve"> </w:t>
            </w:r>
            <w:r w:rsidRPr="00EE5F06">
              <w:rPr>
                <w:rFonts w:ascii="Times New Roman" w:hAnsi="Times New Roman" w:cs="Times New Roman"/>
                <w:b/>
                <w:sz w:val="24"/>
                <w:szCs w:val="24"/>
              </w:rPr>
              <w:t>Mapa</w:t>
            </w:r>
            <w:r w:rsidRPr="00EE5F06">
              <w:rPr>
                <w:rFonts w:ascii="Times New Roman" w:hAnsi="Times New Roman" w:cs="Times New Roman"/>
                <w:b/>
                <w:spacing w:val="-3"/>
                <w:sz w:val="24"/>
                <w:szCs w:val="24"/>
              </w:rPr>
              <w:t xml:space="preserve"> </w:t>
            </w:r>
            <w:r w:rsidRPr="00EE5F06">
              <w:rPr>
                <w:rFonts w:ascii="Times New Roman" w:hAnsi="Times New Roman" w:cs="Times New Roman"/>
                <w:b/>
                <w:sz w:val="24"/>
                <w:szCs w:val="24"/>
              </w:rPr>
              <w:t>de</w:t>
            </w:r>
            <w:r w:rsidRPr="00EE5F06">
              <w:rPr>
                <w:rFonts w:ascii="Times New Roman" w:hAnsi="Times New Roman" w:cs="Times New Roman"/>
                <w:b/>
                <w:spacing w:val="-1"/>
                <w:sz w:val="24"/>
                <w:szCs w:val="24"/>
              </w:rPr>
              <w:t xml:space="preserve"> </w:t>
            </w:r>
            <w:r w:rsidRPr="00EE5F06">
              <w:rPr>
                <w:rFonts w:ascii="Times New Roman" w:hAnsi="Times New Roman" w:cs="Times New Roman"/>
                <w:b/>
                <w:sz w:val="24"/>
                <w:szCs w:val="24"/>
              </w:rPr>
              <w:t>riscos ambientais:</w:t>
            </w:r>
            <w:r w:rsidRPr="00EE5F06">
              <w:rPr>
                <w:rFonts w:ascii="Times New Roman" w:hAnsi="Times New Roman" w:cs="Times New Roman"/>
                <w:b/>
                <w:spacing w:val="1"/>
                <w:sz w:val="24"/>
                <w:szCs w:val="24"/>
              </w:rPr>
              <w:t xml:space="preserve"> </w:t>
            </w:r>
            <w:r w:rsidRPr="00EE5F06">
              <w:rPr>
                <w:rFonts w:ascii="Times New Roman" w:hAnsi="Times New Roman" w:cs="Times New Roman"/>
                <w:sz w:val="24"/>
                <w:szCs w:val="24"/>
              </w:rPr>
              <w:t>manual</w:t>
            </w:r>
            <w:r w:rsidRPr="00EE5F06">
              <w:rPr>
                <w:rFonts w:ascii="Times New Roman" w:hAnsi="Times New Roman" w:cs="Times New Roman"/>
                <w:spacing w:val="-5"/>
                <w:sz w:val="24"/>
                <w:szCs w:val="24"/>
              </w:rPr>
              <w:t xml:space="preserve"> </w:t>
            </w:r>
            <w:r w:rsidRPr="00EE5F06">
              <w:rPr>
                <w:rFonts w:ascii="Times New Roman" w:hAnsi="Times New Roman" w:cs="Times New Roman"/>
                <w:sz w:val="24"/>
                <w:szCs w:val="24"/>
              </w:rPr>
              <w:t>prático.</w:t>
            </w:r>
            <w:r w:rsidRPr="00EE5F06">
              <w:rPr>
                <w:rFonts w:ascii="Times New Roman" w:hAnsi="Times New Roman" w:cs="Times New Roman"/>
                <w:spacing w:val="-1"/>
                <w:sz w:val="24"/>
                <w:szCs w:val="24"/>
              </w:rPr>
              <w:t xml:space="preserve"> </w:t>
            </w:r>
            <w:r w:rsidRPr="00EE5F06">
              <w:rPr>
                <w:rFonts w:ascii="Times New Roman" w:hAnsi="Times New Roman" w:cs="Times New Roman"/>
                <w:sz w:val="24"/>
                <w:szCs w:val="24"/>
              </w:rPr>
              <w:t>São</w:t>
            </w:r>
            <w:r w:rsidRPr="00EE5F06">
              <w:rPr>
                <w:rFonts w:ascii="Times New Roman" w:hAnsi="Times New Roman" w:cs="Times New Roman"/>
                <w:spacing w:val="-1"/>
                <w:sz w:val="24"/>
                <w:szCs w:val="24"/>
              </w:rPr>
              <w:t xml:space="preserve"> </w:t>
            </w:r>
            <w:r w:rsidRPr="00EE5F06">
              <w:rPr>
                <w:rFonts w:ascii="Times New Roman" w:hAnsi="Times New Roman" w:cs="Times New Roman"/>
                <w:sz w:val="24"/>
                <w:szCs w:val="24"/>
              </w:rPr>
              <w:t>Paulo:</w:t>
            </w:r>
            <w:r w:rsidRPr="00EE5F06">
              <w:rPr>
                <w:rFonts w:ascii="Times New Roman" w:hAnsi="Times New Roman" w:cs="Times New Roman"/>
                <w:spacing w:val="-3"/>
                <w:sz w:val="24"/>
                <w:szCs w:val="24"/>
              </w:rPr>
              <w:t xml:space="preserve"> </w:t>
            </w:r>
            <w:r w:rsidRPr="00EE5F06">
              <w:rPr>
                <w:rFonts w:ascii="Times New Roman" w:hAnsi="Times New Roman" w:cs="Times New Roman"/>
                <w:sz w:val="24"/>
                <w:szCs w:val="24"/>
              </w:rPr>
              <w:t>LTR,</w:t>
            </w:r>
            <w:r w:rsidRPr="00EE5F06">
              <w:rPr>
                <w:rFonts w:ascii="Times New Roman" w:hAnsi="Times New Roman" w:cs="Times New Roman"/>
                <w:spacing w:val="-2"/>
                <w:sz w:val="24"/>
                <w:szCs w:val="24"/>
              </w:rPr>
              <w:t xml:space="preserve"> </w:t>
            </w:r>
            <w:r w:rsidRPr="00EE5F06">
              <w:rPr>
                <w:rFonts w:ascii="Times New Roman" w:hAnsi="Times New Roman" w:cs="Times New Roman"/>
                <w:sz w:val="24"/>
                <w:szCs w:val="24"/>
              </w:rPr>
              <w:t>2002.</w:t>
            </w:r>
          </w:p>
          <w:p w14:paraId="06ECA240" w14:textId="77777777" w:rsidR="0007390B" w:rsidRDefault="0007390B" w:rsidP="00EE5F06">
            <w:pPr>
              <w:widowControl w:val="0"/>
              <w:tabs>
                <w:tab w:val="left" w:pos="5801"/>
              </w:tabs>
              <w:spacing w:after="0" w:line="240" w:lineRule="auto"/>
              <w:jc w:val="both"/>
              <w:rPr>
                <w:rFonts w:ascii="Times New Roman" w:eastAsia="Calibri" w:hAnsi="Times New Roman" w:cs="Times New Roman"/>
                <w:sz w:val="24"/>
                <w:szCs w:val="24"/>
              </w:rPr>
            </w:pPr>
            <w:r w:rsidRPr="00EE5F06">
              <w:rPr>
                <w:rFonts w:ascii="Times New Roman" w:eastAsia="Calibri" w:hAnsi="Times New Roman" w:cs="Times New Roman"/>
                <w:sz w:val="24"/>
                <w:szCs w:val="24"/>
              </w:rPr>
              <w:t xml:space="preserve">NOGUEIRA DE SÁ, A.C.M, GOMIDE, M.H.M, NOGUEIRA DE SÁ, A.T. Acidentes de trabalho suas repercussões legais, impactos previdenciários e importância da gestão no controle e prevenção: revisão sistemática de literatura.  </w:t>
            </w:r>
            <w:proofErr w:type="spellStart"/>
            <w:r w:rsidRPr="00EE5F06">
              <w:rPr>
                <w:rFonts w:ascii="Times New Roman" w:eastAsia="Calibri" w:hAnsi="Times New Roman" w:cs="Times New Roman"/>
                <w:b/>
                <w:sz w:val="24"/>
                <w:szCs w:val="24"/>
              </w:rPr>
              <w:t>Rev</w:t>
            </w:r>
            <w:proofErr w:type="spellEnd"/>
            <w:r w:rsidRPr="00EE5F06">
              <w:rPr>
                <w:rFonts w:ascii="Times New Roman" w:eastAsia="Calibri" w:hAnsi="Times New Roman" w:cs="Times New Roman"/>
                <w:b/>
                <w:sz w:val="24"/>
                <w:szCs w:val="24"/>
              </w:rPr>
              <w:t xml:space="preserve"> Med Minas Gerais</w:t>
            </w:r>
            <w:r w:rsidRPr="00EE5F06">
              <w:rPr>
                <w:rFonts w:ascii="Times New Roman" w:eastAsia="Calibri" w:hAnsi="Times New Roman" w:cs="Times New Roman"/>
                <w:sz w:val="24"/>
                <w:szCs w:val="24"/>
              </w:rPr>
              <w:t xml:space="preserve"> 2017; 26: e-1825. </w:t>
            </w:r>
            <w:proofErr w:type="spellStart"/>
            <w:r w:rsidRPr="00EE5F06">
              <w:rPr>
                <w:rFonts w:ascii="Times New Roman" w:eastAsia="Calibri" w:hAnsi="Times New Roman" w:cs="Times New Roman"/>
                <w:sz w:val="24"/>
                <w:szCs w:val="24"/>
              </w:rPr>
              <w:t>Disponivel</w:t>
            </w:r>
            <w:proofErr w:type="spellEnd"/>
            <w:r w:rsidRPr="00EE5F06">
              <w:rPr>
                <w:rFonts w:ascii="Times New Roman" w:eastAsia="Calibri" w:hAnsi="Times New Roman" w:cs="Times New Roman"/>
                <w:sz w:val="24"/>
                <w:szCs w:val="24"/>
              </w:rPr>
              <w:t xml:space="preserve"> em </w:t>
            </w:r>
            <w:hyperlink r:id="rId8">
              <w:r w:rsidRPr="00EE5F06">
                <w:rPr>
                  <w:rStyle w:val="LinkdaInternet"/>
                  <w:rFonts w:ascii="Times New Roman" w:eastAsia="Calibri" w:hAnsi="Times New Roman" w:cs="Times New Roman"/>
                  <w:sz w:val="24"/>
                  <w:szCs w:val="24"/>
                </w:rPr>
                <w:t>http://www.rmmg.org/artigo/detalhes/2232</w:t>
              </w:r>
            </w:hyperlink>
            <w:r w:rsidRPr="00EE5F06">
              <w:rPr>
                <w:rFonts w:ascii="Times New Roman" w:eastAsia="Calibri" w:hAnsi="Times New Roman" w:cs="Times New Roman"/>
                <w:sz w:val="24"/>
                <w:szCs w:val="24"/>
              </w:rPr>
              <w:t xml:space="preserve">. DOI: </w:t>
            </w:r>
            <w:hyperlink r:id="rId9" w:history="1">
              <w:r w:rsidRPr="006C3BD9">
                <w:rPr>
                  <w:rStyle w:val="Hyperlink"/>
                  <w:rFonts w:ascii="Times New Roman" w:eastAsia="Calibri" w:hAnsi="Times New Roman" w:cs="Times New Roman"/>
                  <w:sz w:val="24"/>
                  <w:szCs w:val="24"/>
                </w:rPr>
                <w:t>http://www.dx.doi.org/10.5935/2238-3182.20160125</w:t>
              </w:r>
            </w:hyperlink>
            <w:r>
              <w:rPr>
                <w:rFonts w:ascii="Times New Roman" w:eastAsia="Calibri" w:hAnsi="Times New Roman" w:cs="Times New Roman"/>
                <w:sz w:val="24"/>
                <w:szCs w:val="24"/>
              </w:rPr>
              <w:t>.</w:t>
            </w:r>
          </w:p>
          <w:p w14:paraId="13A8223B" w14:textId="0BA076A7" w:rsidR="0007390B" w:rsidRPr="0007390B" w:rsidRDefault="0007390B" w:rsidP="0007390B">
            <w:pPr>
              <w:widowControl w:val="0"/>
              <w:tabs>
                <w:tab w:val="left" w:pos="580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GOMEZ, C. M; MACHADO, J.M.H; PENA, P.G.L (</w:t>
            </w:r>
            <w:proofErr w:type="spellStart"/>
            <w:r>
              <w:rPr>
                <w:rFonts w:ascii="Times New Roman" w:eastAsia="Calibri" w:hAnsi="Times New Roman" w:cs="Times New Roman"/>
                <w:sz w:val="24"/>
                <w:szCs w:val="24"/>
              </w:rPr>
              <w:t>org</w:t>
            </w:r>
            <w:proofErr w:type="spellEnd"/>
            <w:r>
              <w:rPr>
                <w:rFonts w:ascii="Times New Roman" w:eastAsia="Calibri" w:hAnsi="Times New Roman" w:cs="Times New Roman"/>
                <w:sz w:val="24"/>
                <w:szCs w:val="24"/>
              </w:rPr>
              <w:t>). Saúde do Trabalhador na Sociedade Brasileira Contemporânea. Editora Fiocruz, Rio de Janeiro, 2011.</w:t>
            </w:r>
          </w:p>
        </w:tc>
      </w:tr>
    </w:tbl>
    <w:p w14:paraId="70DAF804" w14:textId="41F3105A" w:rsidR="00FC71C1" w:rsidRPr="00B62C5E" w:rsidRDefault="00266A80" w:rsidP="00266A80">
      <w:pPr>
        <w:jc w:val="center"/>
        <w:rPr>
          <w:rFonts w:ascii="Times New Roman" w:hAnsi="Times New Roman" w:cs="Times New Roman"/>
          <w:b/>
          <w:bCs/>
          <w:sz w:val="24"/>
          <w:szCs w:val="24"/>
        </w:rPr>
      </w:pPr>
      <w:r w:rsidRPr="00B62C5E">
        <w:rPr>
          <w:rFonts w:ascii="Times New Roman" w:hAnsi="Times New Roman" w:cs="Times New Roman"/>
          <w:b/>
          <w:bCs/>
          <w:sz w:val="24"/>
          <w:szCs w:val="24"/>
        </w:rPr>
        <w:t>ANEX</w:t>
      </w:r>
      <w:r w:rsidR="00604333">
        <w:rPr>
          <w:rFonts w:ascii="Times New Roman" w:hAnsi="Times New Roman" w:cs="Times New Roman"/>
          <w:b/>
          <w:bCs/>
          <w:sz w:val="24"/>
          <w:szCs w:val="24"/>
        </w:rPr>
        <w:t>O A</w:t>
      </w:r>
    </w:p>
    <w:p w14:paraId="2765248E" w14:textId="2CDE694F" w:rsidR="00652A4F" w:rsidRPr="00B62C5E" w:rsidRDefault="00652A4F" w:rsidP="00652A4F">
      <w:pPr>
        <w:suppressAutoHyphens/>
        <w:spacing w:line="1" w:lineRule="atLeast"/>
        <w:ind w:leftChars="-1" w:hangingChars="1" w:hanging="2"/>
        <w:jc w:val="center"/>
        <w:textDirection w:val="btLr"/>
        <w:textAlignment w:val="top"/>
        <w:outlineLvl w:val="0"/>
        <w:rPr>
          <w:rFonts w:ascii="Times New Roman" w:hAnsi="Times New Roman" w:cs="Times New Roman"/>
          <w:position w:val="-1"/>
          <w:sz w:val="24"/>
          <w:szCs w:val="24"/>
        </w:rPr>
      </w:pPr>
      <w:r w:rsidRPr="00B62C5E">
        <w:rPr>
          <w:rFonts w:ascii="Times New Roman" w:hAnsi="Times New Roman" w:cs="Times New Roman"/>
          <w:position w:val="-1"/>
          <w:sz w:val="24"/>
          <w:szCs w:val="24"/>
        </w:rPr>
        <w:t>RUBRICAS DE AVALIAÇÃO</w:t>
      </w:r>
    </w:p>
    <w:tbl>
      <w:tblPr>
        <w:tblW w:w="9498"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52A4F" w:rsidRPr="00B62C5E" w14:paraId="61397547" w14:textId="77777777" w:rsidTr="00A44112">
        <w:tc>
          <w:tcPr>
            <w:tcW w:w="9498" w:type="dxa"/>
            <w:tcBorders>
              <w:top w:val="single" w:sz="4" w:space="0" w:color="auto"/>
              <w:left w:val="single" w:sz="4" w:space="0" w:color="auto"/>
              <w:bottom w:val="single" w:sz="4" w:space="0" w:color="auto"/>
              <w:right w:val="single" w:sz="4" w:space="0" w:color="auto"/>
            </w:tcBorders>
            <w:shd w:val="clear" w:color="auto" w:fill="auto"/>
          </w:tcPr>
          <w:p w14:paraId="0A49FDA4" w14:textId="08A9ECA2" w:rsidR="00652A4F" w:rsidRPr="00B62C5E" w:rsidRDefault="00652A4F" w:rsidP="00652A4F">
            <w:pPr>
              <w:jc w:val="center"/>
              <w:rPr>
                <w:rFonts w:ascii="Times New Roman" w:hAnsi="Times New Roman" w:cs="Times New Roman"/>
                <w:b/>
                <w:position w:val="-1"/>
                <w:sz w:val="24"/>
                <w:szCs w:val="24"/>
                <w:lang w:val="pt-PT"/>
              </w:rPr>
            </w:pPr>
            <w:bookmarkStart w:id="0" w:name="_Hlk64855249"/>
            <w:r w:rsidRPr="00B62C5E">
              <w:rPr>
                <w:rFonts w:ascii="Times New Roman" w:hAnsi="Times New Roman" w:cs="Times New Roman"/>
                <w:b/>
                <w:position w:val="-1"/>
                <w:sz w:val="24"/>
                <w:szCs w:val="24"/>
                <w:lang w:val="pt-PT"/>
              </w:rPr>
              <w:t xml:space="preserve">INSTRUMENTO DE AVALIAÇÃO DO MAPA </w:t>
            </w:r>
            <w:r w:rsidR="00A16D5F">
              <w:rPr>
                <w:rFonts w:ascii="Times New Roman" w:hAnsi="Times New Roman" w:cs="Times New Roman"/>
                <w:b/>
                <w:position w:val="-1"/>
                <w:sz w:val="24"/>
                <w:szCs w:val="24"/>
                <w:lang w:val="pt-PT"/>
              </w:rPr>
              <w:t xml:space="preserve">MENTAL/ </w:t>
            </w:r>
            <w:r w:rsidRPr="00B62C5E">
              <w:rPr>
                <w:rFonts w:ascii="Times New Roman" w:hAnsi="Times New Roman" w:cs="Times New Roman"/>
                <w:b/>
                <w:position w:val="-1"/>
                <w:sz w:val="24"/>
                <w:szCs w:val="24"/>
                <w:lang w:val="pt-PT"/>
              </w:rPr>
              <w:t>CONCEITUAL</w:t>
            </w:r>
          </w:p>
          <w:tbl>
            <w:tblPr>
              <w:tblOverlap w:val="neve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384"/>
              <w:gridCol w:w="4817"/>
            </w:tblGrid>
            <w:tr w:rsidR="00652A4F" w:rsidRPr="00B62C5E" w14:paraId="07BFBC5C" w14:textId="77777777" w:rsidTr="00023EC2">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3943034" w14:textId="77777777" w:rsidR="00652A4F" w:rsidRPr="00B62C5E" w:rsidRDefault="00652A4F">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r w:rsidRPr="00B62C5E">
                    <w:rPr>
                      <w:rFonts w:ascii="Times New Roman" w:hAnsi="Times New Roman" w:cs="Times New Roman"/>
                      <w:b/>
                      <w:position w:val="-1"/>
                      <w:sz w:val="24"/>
                      <w:szCs w:val="24"/>
                      <w:lang w:val="pt-PT"/>
                    </w:rPr>
                    <w:t>Ord</w:t>
                  </w:r>
                </w:p>
              </w:tc>
              <w:tc>
                <w:tcPr>
                  <w:tcW w:w="5384" w:type="dxa"/>
                  <w:tcBorders>
                    <w:top w:val="single" w:sz="4" w:space="0" w:color="auto"/>
                    <w:left w:val="single" w:sz="4" w:space="0" w:color="auto"/>
                    <w:bottom w:val="single" w:sz="4" w:space="0" w:color="auto"/>
                    <w:right w:val="single" w:sz="4" w:space="0" w:color="auto"/>
                  </w:tcBorders>
                  <w:shd w:val="clear" w:color="auto" w:fill="auto"/>
                  <w:hideMark/>
                </w:tcPr>
                <w:p w14:paraId="770A1A7F" w14:textId="77777777" w:rsidR="00652A4F" w:rsidRPr="00B62C5E" w:rsidRDefault="00652A4F">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r w:rsidRPr="00B62C5E">
                    <w:rPr>
                      <w:rFonts w:ascii="Times New Roman" w:hAnsi="Times New Roman" w:cs="Times New Roman"/>
                      <w:b/>
                      <w:bCs/>
                      <w:position w:val="-1"/>
                      <w:sz w:val="24"/>
                      <w:szCs w:val="24"/>
                      <w:lang w:val="pt-PT"/>
                    </w:rPr>
                    <w:t>Itens Avaliados</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59A771A5" w14:textId="2ECC2986" w:rsidR="00652A4F" w:rsidRPr="00B62C5E" w:rsidRDefault="00652A4F">
                  <w:pPr>
                    <w:suppressAutoHyphens/>
                    <w:spacing w:line="1" w:lineRule="atLeast"/>
                    <w:textDirection w:val="btLr"/>
                    <w:textAlignment w:val="top"/>
                    <w:outlineLvl w:val="0"/>
                    <w:rPr>
                      <w:rFonts w:ascii="Times New Roman" w:hAnsi="Times New Roman" w:cs="Times New Roman"/>
                      <w:b/>
                      <w:position w:val="-1"/>
                      <w:sz w:val="24"/>
                      <w:szCs w:val="24"/>
                      <w:lang w:val="pt-PT"/>
                    </w:rPr>
                  </w:pPr>
                  <w:r w:rsidRPr="00B62C5E">
                    <w:rPr>
                      <w:rFonts w:ascii="Times New Roman" w:hAnsi="Times New Roman" w:cs="Times New Roman"/>
                      <w:b/>
                      <w:position w:val="-1"/>
                      <w:sz w:val="24"/>
                      <w:szCs w:val="24"/>
                      <w:lang w:val="pt-PT"/>
                    </w:rPr>
                    <w:t xml:space="preserve">         Valor/Pontos (0 a </w:t>
                  </w:r>
                  <w:r w:rsidR="00A16D5F">
                    <w:rPr>
                      <w:rFonts w:ascii="Times New Roman" w:hAnsi="Times New Roman" w:cs="Times New Roman"/>
                      <w:b/>
                      <w:position w:val="-1"/>
                      <w:sz w:val="24"/>
                      <w:szCs w:val="24"/>
                      <w:lang w:val="pt-PT"/>
                    </w:rPr>
                    <w:t>1,5</w:t>
                  </w:r>
                  <w:r w:rsidRPr="00B62C5E">
                    <w:rPr>
                      <w:rFonts w:ascii="Times New Roman" w:hAnsi="Times New Roman" w:cs="Times New Roman"/>
                      <w:b/>
                      <w:position w:val="-1"/>
                      <w:sz w:val="24"/>
                      <w:szCs w:val="24"/>
                      <w:lang w:val="pt-PT"/>
                    </w:rPr>
                    <w:t>)</w:t>
                  </w:r>
                </w:p>
              </w:tc>
            </w:tr>
            <w:tr w:rsidR="00652A4F" w:rsidRPr="00B62C5E" w14:paraId="51ACA1C5" w14:textId="77777777" w:rsidTr="00023EC2">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1A9BABC" w14:textId="77777777" w:rsidR="00652A4F" w:rsidRPr="00B62C5E" w:rsidRDefault="00652A4F">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r w:rsidRPr="00B62C5E">
                    <w:rPr>
                      <w:rFonts w:ascii="Times New Roman" w:hAnsi="Times New Roman" w:cs="Times New Roman"/>
                      <w:b/>
                      <w:position w:val="-1"/>
                      <w:sz w:val="24"/>
                      <w:szCs w:val="24"/>
                      <w:lang w:val="pt-PT"/>
                    </w:rPr>
                    <w:t>1</w:t>
                  </w:r>
                </w:p>
              </w:tc>
              <w:tc>
                <w:tcPr>
                  <w:tcW w:w="5384" w:type="dxa"/>
                  <w:tcBorders>
                    <w:top w:val="single" w:sz="4" w:space="0" w:color="auto"/>
                    <w:left w:val="single" w:sz="4" w:space="0" w:color="auto"/>
                    <w:bottom w:val="single" w:sz="4" w:space="0" w:color="auto"/>
                    <w:right w:val="single" w:sz="4" w:space="0" w:color="auto"/>
                  </w:tcBorders>
                  <w:shd w:val="clear" w:color="auto" w:fill="auto"/>
                  <w:hideMark/>
                </w:tcPr>
                <w:p w14:paraId="476DA9AB" w14:textId="05B6A377" w:rsidR="00652A4F" w:rsidRPr="00B62C5E" w:rsidRDefault="00652A4F">
                  <w:pPr>
                    <w:suppressAutoHyphens/>
                    <w:spacing w:line="1" w:lineRule="atLeast"/>
                    <w:ind w:leftChars="-1" w:hangingChars="1" w:hanging="2"/>
                    <w:jc w:val="center"/>
                    <w:textDirection w:val="btLr"/>
                    <w:textAlignment w:val="top"/>
                    <w:outlineLvl w:val="0"/>
                    <w:rPr>
                      <w:rFonts w:ascii="Times New Roman" w:hAnsi="Times New Roman" w:cs="Times New Roman"/>
                      <w:bCs/>
                      <w:position w:val="-1"/>
                      <w:sz w:val="24"/>
                      <w:szCs w:val="24"/>
                      <w:lang w:val="pt-PT"/>
                    </w:rPr>
                  </w:pPr>
                  <w:r w:rsidRPr="00B62C5E">
                    <w:rPr>
                      <w:rFonts w:ascii="Times New Roman" w:hAnsi="Times New Roman" w:cs="Times New Roman"/>
                      <w:position w:val="-1"/>
                      <w:sz w:val="24"/>
                      <w:szCs w:val="24"/>
                      <w:lang w:val="pt-PT"/>
                    </w:rPr>
                    <w:t xml:space="preserve">Define a ideia central através do posicionamento e destaque no diagrama – </w:t>
                  </w:r>
                  <w:r w:rsidR="00A16D5F">
                    <w:rPr>
                      <w:rFonts w:ascii="Times New Roman" w:hAnsi="Times New Roman" w:cs="Times New Roman"/>
                      <w:position w:val="-1"/>
                      <w:sz w:val="24"/>
                      <w:szCs w:val="24"/>
                      <w:lang w:val="pt-PT"/>
                    </w:rPr>
                    <w:t>0,3</w:t>
                  </w:r>
                  <w:r w:rsidRPr="00B62C5E">
                    <w:rPr>
                      <w:rFonts w:ascii="Times New Roman" w:hAnsi="Times New Roman" w:cs="Times New Roman"/>
                      <w:position w:val="-1"/>
                      <w:sz w:val="24"/>
                      <w:szCs w:val="24"/>
                      <w:lang w:val="pt-PT"/>
                    </w:rPr>
                    <w:t xml:space="preserve"> ponto</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5512EA20" w14:textId="77777777" w:rsidR="00652A4F" w:rsidRPr="00B62C5E" w:rsidRDefault="00652A4F">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p>
              </w:tc>
            </w:tr>
            <w:tr w:rsidR="00652A4F" w:rsidRPr="00B62C5E" w14:paraId="2049F7CF" w14:textId="77777777" w:rsidTr="00023EC2">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6C6DBBB" w14:textId="77777777" w:rsidR="00652A4F" w:rsidRPr="00B62C5E" w:rsidRDefault="00652A4F">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r w:rsidRPr="00B62C5E">
                    <w:rPr>
                      <w:rFonts w:ascii="Times New Roman" w:hAnsi="Times New Roman" w:cs="Times New Roman"/>
                      <w:b/>
                      <w:position w:val="-1"/>
                      <w:sz w:val="24"/>
                      <w:szCs w:val="24"/>
                      <w:lang w:val="pt-PT"/>
                    </w:rPr>
                    <w:t>2</w:t>
                  </w:r>
                </w:p>
              </w:tc>
              <w:tc>
                <w:tcPr>
                  <w:tcW w:w="5384" w:type="dxa"/>
                  <w:tcBorders>
                    <w:top w:val="single" w:sz="4" w:space="0" w:color="auto"/>
                    <w:left w:val="single" w:sz="4" w:space="0" w:color="auto"/>
                    <w:bottom w:val="single" w:sz="4" w:space="0" w:color="auto"/>
                    <w:right w:val="single" w:sz="4" w:space="0" w:color="auto"/>
                  </w:tcBorders>
                  <w:shd w:val="clear" w:color="auto" w:fill="auto"/>
                  <w:hideMark/>
                </w:tcPr>
                <w:p w14:paraId="75E8749D" w14:textId="4214614F" w:rsidR="00652A4F" w:rsidRPr="00B62C5E" w:rsidRDefault="00652A4F">
                  <w:pPr>
                    <w:suppressAutoHyphens/>
                    <w:spacing w:line="1" w:lineRule="atLeast"/>
                    <w:ind w:leftChars="-1" w:hangingChars="1" w:hanging="2"/>
                    <w:jc w:val="center"/>
                    <w:textDirection w:val="btLr"/>
                    <w:textAlignment w:val="top"/>
                    <w:outlineLvl w:val="0"/>
                    <w:rPr>
                      <w:rFonts w:ascii="Times New Roman" w:hAnsi="Times New Roman" w:cs="Times New Roman"/>
                      <w:bCs/>
                      <w:position w:val="-1"/>
                      <w:sz w:val="24"/>
                      <w:szCs w:val="24"/>
                      <w:lang w:val="pt-PT"/>
                    </w:rPr>
                  </w:pPr>
                  <w:r w:rsidRPr="00B62C5E">
                    <w:rPr>
                      <w:rFonts w:ascii="Times New Roman" w:hAnsi="Times New Roman" w:cs="Times New Roman"/>
                      <w:bCs/>
                      <w:position w:val="-1"/>
                      <w:sz w:val="24"/>
                      <w:szCs w:val="24"/>
                      <w:lang w:val="pt-PT"/>
                    </w:rPr>
                    <w:t xml:space="preserve">Apresenta os conceitos necessários a compreensão do tema – </w:t>
                  </w:r>
                  <w:r w:rsidR="00A16D5F">
                    <w:rPr>
                      <w:rFonts w:ascii="Times New Roman" w:hAnsi="Times New Roman" w:cs="Times New Roman"/>
                      <w:bCs/>
                      <w:position w:val="-1"/>
                      <w:sz w:val="24"/>
                      <w:szCs w:val="24"/>
                      <w:lang w:val="pt-PT"/>
                    </w:rPr>
                    <w:t>0,3</w:t>
                  </w:r>
                  <w:r w:rsidRPr="00B62C5E">
                    <w:rPr>
                      <w:rFonts w:ascii="Times New Roman" w:hAnsi="Times New Roman" w:cs="Times New Roman"/>
                      <w:bCs/>
                      <w:position w:val="-1"/>
                      <w:sz w:val="24"/>
                      <w:szCs w:val="24"/>
                      <w:lang w:val="pt-PT"/>
                    </w:rPr>
                    <w:t xml:space="preserve"> ponto</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71CEA983" w14:textId="77777777" w:rsidR="00652A4F" w:rsidRPr="00B62C5E" w:rsidRDefault="00652A4F">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p>
              </w:tc>
            </w:tr>
            <w:tr w:rsidR="00652A4F" w:rsidRPr="00B62C5E" w14:paraId="620395D5" w14:textId="77777777" w:rsidTr="00023EC2">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0B4855B" w14:textId="77777777" w:rsidR="00652A4F" w:rsidRPr="00B62C5E" w:rsidRDefault="00652A4F">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r w:rsidRPr="00B62C5E">
                    <w:rPr>
                      <w:rFonts w:ascii="Times New Roman" w:hAnsi="Times New Roman" w:cs="Times New Roman"/>
                      <w:b/>
                      <w:position w:val="-1"/>
                      <w:sz w:val="24"/>
                      <w:szCs w:val="24"/>
                      <w:lang w:val="pt-PT"/>
                    </w:rPr>
                    <w:t>3</w:t>
                  </w:r>
                </w:p>
              </w:tc>
              <w:tc>
                <w:tcPr>
                  <w:tcW w:w="5384" w:type="dxa"/>
                  <w:tcBorders>
                    <w:top w:val="single" w:sz="4" w:space="0" w:color="auto"/>
                    <w:left w:val="single" w:sz="4" w:space="0" w:color="auto"/>
                    <w:bottom w:val="single" w:sz="4" w:space="0" w:color="auto"/>
                    <w:right w:val="single" w:sz="4" w:space="0" w:color="auto"/>
                  </w:tcBorders>
                  <w:shd w:val="clear" w:color="auto" w:fill="auto"/>
                  <w:hideMark/>
                </w:tcPr>
                <w:p w14:paraId="386CE700" w14:textId="6A6EF1F3" w:rsidR="00652A4F" w:rsidRPr="00B62C5E" w:rsidRDefault="00652A4F">
                  <w:pPr>
                    <w:suppressAutoHyphens/>
                    <w:spacing w:line="1" w:lineRule="atLeast"/>
                    <w:ind w:leftChars="-1" w:hangingChars="1" w:hanging="2"/>
                    <w:jc w:val="center"/>
                    <w:textDirection w:val="btLr"/>
                    <w:textAlignment w:val="top"/>
                    <w:outlineLvl w:val="0"/>
                    <w:rPr>
                      <w:rFonts w:ascii="Times New Roman" w:hAnsi="Times New Roman" w:cs="Times New Roman"/>
                      <w:b/>
                      <w:bCs/>
                      <w:position w:val="-1"/>
                      <w:sz w:val="24"/>
                      <w:szCs w:val="24"/>
                      <w:lang w:val="pt-PT"/>
                    </w:rPr>
                  </w:pPr>
                  <w:r w:rsidRPr="00B62C5E">
                    <w:rPr>
                      <w:rFonts w:ascii="Times New Roman" w:hAnsi="Times New Roman" w:cs="Times New Roman"/>
                      <w:position w:val="-1"/>
                      <w:sz w:val="24"/>
                      <w:szCs w:val="24"/>
                      <w:lang w:val="pt-PT"/>
                    </w:rPr>
                    <w:t xml:space="preserve">Identifica a relação entre os conceitos por meio de frases interligadas – </w:t>
                  </w:r>
                  <w:r w:rsidR="00A16D5F">
                    <w:rPr>
                      <w:rFonts w:ascii="Times New Roman" w:hAnsi="Times New Roman" w:cs="Times New Roman"/>
                      <w:position w:val="-1"/>
                      <w:sz w:val="24"/>
                      <w:szCs w:val="24"/>
                      <w:lang w:val="pt-PT"/>
                    </w:rPr>
                    <w:t>0,3</w:t>
                  </w:r>
                  <w:r w:rsidRPr="00B62C5E">
                    <w:rPr>
                      <w:rFonts w:ascii="Times New Roman" w:hAnsi="Times New Roman" w:cs="Times New Roman"/>
                      <w:position w:val="-1"/>
                      <w:sz w:val="24"/>
                      <w:szCs w:val="24"/>
                      <w:lang w:val="pt-PT"/>
                    </w:rPr>
                    <w:t xml:space="preserve"> ponto</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44E6B6E7" w14:textId="77777777" w:rsidR="00652A4F" w:rsidRPr="00B62C5E" w:rsidRDefault="00652A4F">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p>
              </w:tc>
            </w:tr>
            <w:tr w:rsidR="00652A4F" w:rsidRPr="00B62C5E" w14:paraId="66637773" w14:textId="77777777" w:rsidTr="00023EC2">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E97E505" w14:textId="77777777" w:rsidR="00652A4F" w:rsidRPr="00B62C5E" w:rsidRDefault="00652A4F">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r w:rsidRPr="00B62C5E">
                    <w:rPr>
                      <w:rFonts w:ascii="Times New Roman" w:hAnsi="Times New Roman" w:cs="Times New Roman"/>
                      <w:b/>
                      <w:position w:val="-1"/>
                      <w:sz w:val="24"/>
                      <w:szCs w:val="24"/>
                      <w:lang w:val="pt-PT"/>
                    </w:rPr>
                    <w:t>4</w:t>
                  </w:r>
                </w:p>
              </w:tc>
              <w:tc>
                <w:tcPr>
                  <w:tcW w:w="5384" w:type="dxa"/>
                  <w:tcBorders>
                    <w:top w:val="single" w:sz="4" w:space="0" w:color="auto"/>
                    <w:left w:val="single" w:sz="4" w:space="0" w:color="auto"/>
                    <w:bottom w:val="single" w:sz="4" w:space="0" w:color="auto"/>
                    <w:right w:val="single" w:sz="4" w:space="0" w:color="auto"/>
                  </w:tcBorders>
                  <w:shd w:val="clear" w:color="auto" w:fill="auto"/>
                  <w:hideMark/>
                </w:tcPr>
                <w:p w14:paraId="6439C615" w14:textId="15C94A0C" w:rsidR="00652A4F" w:rsidRPr="00B62C5E" w:rsidRDefault="00652A4F">
                  <w:pPr>
                    <w:suppressAutoHyphens/>
                    <w:spacing w:line="1" w:lineRule="atLeast"/>
                    <w:ind w:leftChars="-1" w:hangingChars="1" w:hanging="2"/>
                    <w:jc w:val="center"/>
                    <w:textDirection w:val="btLr"/>
                    <w:textAlignment w:val="top"/>
                    <w:outlineLvl w:val="0"/>
                    <w:rPr>
                      <w:rFonts w:ascii="Times New Roman" w:hAnsi="Times New Roman" w:cs="Times New Roman"/>
                      <w:b/>
                      <w:bCs/>
                      <w:position w:val="-1"/>
                      <w:sz w:val="24"/>
                      <w:szCs w:val="24"/>
                      <w:lang w:val="pt-PT"/>
                    </w:rPr>
                  </w:pPr>
                  <w:r w:rsidRPr="00B62C5E">
                    <w:rPr>
                      <w:rFonts w:ascii="Times New Roman" w:hAnsi="Times New Roman" w:cs="Times New Roman"/>
                      <w:position w:val="-1"/>
                      <w:sz w:val="24"/>
                      <w:szCs w:val="24"/>
                      <w:lang w:val="pt-PT"/>
                    </w:rPr>
                    <w:t xml:space="preserve">Apresenta uma estrutura clara que permite a compreensão das relações entre as ideias e a visão geral de toda a informação em uma página – </w:t>
                  </w:r>
                  <w:r w:rsidR="00A16D5F">
                    <w:rPr>
                      <w:rFonts w:ascii="Times New Roman" w:hAnsi="Times New Roman" w:cs="Times New Roman"/>
                      <w:position w:val="-1"/>
                      <w:sz w:val="24"/>
                      <w:szCs w:val="24"/>
                      <w:lang w:val="pt-PT"/>
                    </w:rPr>
                    <w:t xml:space="preserve">0,3 </w:t>
                  </w:r>
                  <w:r w:rsidRPr="00B62C5E">
                    <w:rPr>
                      <w:rFonts w:ascii="Times New Roman" w:hAnsi="Times New Roman" w:cs="Times New Roman"/>
                      <w:position w:val="-1"/>
                      <w:sz w:val="24"/>
                      <w:szCs w:val="24"/>
                      <w:lang w:val="pt-PT"/>
                    </w:rPr>
                    <w:t>ponto</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17710898" w14:textId="77777777" w:rsidR="00652A4F" w:rsidRPr="00B62C5E" w:rsidRDefault="00652A4F">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p>
              </w:tc>
            </w:tr>
            <w:tr w:rsidR="00652A4F" w:rsidRPr="00B62C5E" w14:paraId="3F76893B" w14:textId="77777777" w:rsidTr="00023EC2">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0EA5484" w14:textId="77777777" w:rsidR="00652A4F" w:rsidRPr="00B62C5E" w:rsidRDefault="00652A4F">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r w:rsidRPr="00B62C5E">
                    <w:rPr>
                      <w:rFonts w:ascii="Times New Roman" w:hAnsi="Times New Roman" w:cs="Times New Roman"/>
                      <w:b/>
                      <w:position w:val="-1"/>
                      <w:sz w:val="24"/>
                      <w:szCs w:val="24"/>
                      <w:lang w:val="pt-PT"/>
                    </w:rPr>
                    <w:t>5</w:t>
                  </w:r>
                </w:p>
              </w:tc>
              <w:tc>
                <w:tcPr>
                  <w:tcW w:w="5384" w:type="dxa"/>
                  <w:tcBorders>
                    <w:top w:val="single" w:sz="4" w:space="0" w:color="auto"/>
                    <w:left w:val="single" w:sz="4" w:space="0" w:color="auto"/>
                    <w:bottom w:val="single" w:sz="4" w:space="0" w:color="auto"/>
                    <w:right w:val="single" w:sz="4" w:space="0" w:color="auto"/>
                  </w:tcBorders>
                  <w:shd w:val="clear" w:color="auto" w:fill="auto"/>
                  <w:hideMark/>
                </w:tcPr>
                <w:p w14:paraId="08B90859" w14:textId="42146278" w:rsidR="00652A4F" w:rsidRPr="00B62C5E" w:rsidRDefault="00652A4F">
                  <w:pPr>
                    <w:suppressAutoHyphens/>
                    <w:spacing w:line="1" w:lineRule="atLeast"/>
                    <w:ind w:leftChars="-1" w:hangingChars="1" w:hanging="2"/>
                    <w:jc w:val="center"/>
                    <w:textDirection w:val="btLr"/>
                    <w:textAlignment w:val="top"/>
                    <w:outlineLvl w:val="0"/>
                    <w:rPr>
                      <w:rFonts w:ascii="Times New Roman" w:hAnsi="Times New Roman" w:cs="Times New Roman"/>
                      <w:b/>
                      <w:bCs/>
                      <w:position w:val="-1"/>
                      <w:sz w:val="24"/>
                      <w:szCs w:val="24"/>
                      <w:lang w:val="pt-PT"/>
                    </w:rPr>
                  </w:pPr>
                  <w:r w:rsidRPr="00B62C5E">
                    <w:rPr>
                      <w:rFonts w:ascii="Times New Roman" w:hAnsi="Times New Roman" w:cs="Times New Roman"/>
                      <w:position w:val="-1"/>
                      <w:sz w:val="24"/>
                      <w:szCs w:val="24"/>
                      <w:lang w:val="pt-PT"/>
                    </w:rPr>
                    <w:t xml:space="preserve">Demonstra por meio das informações apresentadas a leitura e compreensão dos textos indicados – </w:t>
                  </w:r>
                  <w:r w:rsidR="00A16D5F">
                    <w:rPr>
                      <w:rFonts w:ascii="Times New Roman" w:hAnsi="Times New Roman" w:cs="Times New Roman"/>
                      <w:position w:val="-1"/>
                      <w:sz w:val="24"/>
                      <w:szCs w:val="24"/>
                      <w:lang w:val="pt-PT"/>
                    </w:rPr>
                    <w:t>0,3</w:t>
                  </w:r>
                  <w:r w:rsidRPr="00B62C5E">
                    <w:rPr>
                      <w:rFonts w:ascii="Times New Roman" w:hAnsi="Times New Roman" w:cs="Times New Roman"/>
                      <w:position w:val="-1"/>
                      <w:sz w:val="24"/>
                      <w:szCs w:val="24"/>
                      <w:lang w:val="pt-PT"/>
                    </w:rPr>
                    <w:t xml:space="preserve"> ponto</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3D82013E" w14:textId="77777777" w:rsidR="00652A4F" w:rsidRPr="00B62C5E" w:rsidRDefault="00652A4F">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p>
              </w:tc>
            </w:tr>
            <w:tr w:rsidR="00652A4F" w:rsidRPr="00B62C5E" w14:paraId="7E824FB4" w14:textId="77777777" w:rsidTr="00023EC2">
              <w:tc>
                <w:tcPr>
                  <w:tcW w:w="608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7B70E1" w14:textId="77777777" w:rsidR="00652A4F" w:rsidRPr="00B62C5E" w:rsidRDefault="00652A4F">
                  <w:pPr>
                    <w:suppressAutoHyphens/>
                    <w:spacing w:line="1" w:lineRule="atLeast"/>
                    <w:ind w:leftChars="-1" w:hangingChars="1" w:hanging="2"/>
                    <w:jc w:val="center"/>
                    <w:textDirection w:val="btLr"/>
                    <w:textAlignment w:val="top"/>
                    <w:outlineLvl w:val="0"/>
                    <w:rPr>
                      <w:rFonts w:ascii="Times New Roman" w:hAnsi="Times New Roman" w:cs="Times New Roman"/>
                      <w:position w:val="-1"/>
                      <w:sz w:val="24"/>
                      <w:szCs w:val="24"/>
                      <w:lang w:val="pt-PT"/>
                    </w:rPr>
                  </w:pPr>
                  <w:r w:rsidRPr="00B62C5E">
                    <w:rPr>
                      <w:rFonts w:ascii="Times New Roman" w:hAnsi="Times New Roman" w:cs="Times New Roman"/>
                      <w:position w:val="-1"/>
                      <w:sz w:val="24"/>
                      <w:szCs w:val="24"/>
                      <w:lang w:val="pt-PT"/>
                    </w:rPr>
                    <w:t>TOTAL:</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37A6366A" w14:textId="77777777" w:rsidR="00652A4F" w:rsidRPr="00B62C5E" w:rsidRDefault="00652A4F">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p>
              </w:tc>
              <w:bookmarkEnd w:id="0"/>
            </w:tr>
          </w:tbl>
          <w:p w14:paraId="6838AC5E" w14:textId="77777777" w:rsidR="00652A4F" w:rsidRPr="00B62C5E" w:rsidRDefault="00652A4F" w:rsidP="00652A4F">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p>
        </w:tc>
      </w:tr>
    </w:tbl>
    <w:p w14:paraId="48C41136" w14:textId="77777777" w:rsidR="00A746F6" w:rsidRDefault="00A746F6" w:rsidP="00652A4F">
      <w:pPr>
        <w:tabs>
          <w:tab w:val="left" w:pos="3882"/>
        </w:tabs>
        <w:jc w:val="center"/>
        <w:rPr>
          <w:rFonts w:ascii="Times New Roman" w:eastAsia="Times New Roman" w:hAnsi="Times New Roman" w:cs="Times New Roman"/>
          <w:b/>
          <w:sz w:val="24"/>
          <w:szCs w:val="24"/>
        </w:rPr>
      </w:pPr>
    </w:p>
    <w:p w14:paraId="73051753" w14:textId="1DAB1EAA" w:rsidR="00652A4F" w:rsidRPr="00B62C5E" w:rsidRDefault="00652A4F" w:rsidP="00652A4F">
      <w:pPr>
        <w:tabs>
          <w:tab w:val="left" w:pos="3882"/>
        </w:tabs>
        <w:jc w:val="center"/>
        <w:rPr>
          <w:rFonts w:ascii="Times New Roman" w:eastAsia="Times New Roman" w:hAnsi="Times New Roman" w:cs="Times New Roman"/>
          <w:sz w:val="24"/>
          <w:szCs w:val="24"/>
        </w:rPr>
      </w:pPr>
      <w:r w:rsidRPr="00B62C5E">
        <w:rPr>
          <w:rFonts w:ascii="Times New Roman" w:eastAsia="Times New Roman" w:hAnsi="Times New Roman" w:cs="Times New Roman"/>
          <w:b/>
          <w:sz w:val="24"/>
          <w:szCs w:val="24"/>
        </w:rPr>
        <w:t>ANEXO B</w:t>
      </w:r>
    </w:p>
    <w:p w14:paraId="7517669C" w14:textId="2052D262" w:rsidR="00652A4F" w:rsidRDefault="00652A4F" w:rsidP="0083008E">
      <w:pPr>
        <w:tabs>
          <w:tab w:val="left" w:pos="3882"/>
        </w:tabs>
        <w:jc w:val="center"/>
        <w:rPr>
          <w:rFonts w:ascii="Times New Roman" w:eastAsia="Times New Roman" w:hAnsi="Times New Roman" w:cs="Times New Roman"/>
          <w:b/>
          <w:sz w:val="24"/>
          <w:szCs w:val="24"/>
        </w:rPr>
      </w:pPr>
      <w:r w:rsidRPr="00B62C5E">
        <w:rPr>
          <w:rFonts w:ascii="Times New Roman" w:eastAsia="Times New Roman" w:hAnsi="Times New Roman" w:cs="Times New Roman"/>
          <w:b/>
          <w:sz w:val="24"/>
          <w:szCs w:val="24"/>
        </w:rPr>
        <w:t>RUBRICAS DE AVALIAÇÃO</w:t>
      </w:r>
    </w:p>
    <w:p w14:paraId="3B356DE0" w14:textId="77777777" w:rsidR="006D7E92" w:rsidRPr="00612B51" w:rsidRDefault="006D7E92" w:rsidP="006D7E92">
      <w:pPr>
        <w:spacing w:line="255" w:lineRule="exact"/>
        <w:jc w:val="center"/>
        <w:rPr>
          <w:rFonts w:ascii="Times New Roman" w:hAnsi="Times New Roman" w:cs="Times New Roman"/>
          <w:sz w:val="24"/>
          <w:szCs w:val="24"/>
          <w:u w:val="single"/>
        </w:rPr>
      </w:pPr>
      <w:r w:rsidRPr="00612B51">
        <w:rPr>
          <w:rFonts w:ascii="Times New Roman" w:hAnsi="Times New Roman" w:cs="Times New Roman"/>
          <w:sz w:val="24"/>
          <w:szCs w:val="24"/>
          <w:u w:val="single"/>
        </w:rPr>
        <w:t>ROTEIRO PARA ELABORAÇÃO DA APRESENTAÇÃO DO SEMINÁRIO TEMÁTICO</w:t>
      </w:r>
    </w:p>
    <w:p w14:paraId="0BC4F7DB" w14:textId="3F1B76D8" w:rsidR="006D7E92" w:rsidRPr="00612B51" w:rsidRDefault="006D7E92" w:rsidP="0066404E">
      <w:pPr>
        <w:spacing w:after="0" w:line="360" w:lineRule="auto"/>
        <w:jc w:val="both"/>
        <w:rPr>
          <w:rFonts w:ascii="Times New Roman" w:hAnsi="Times New Roman" w:cs="Times New Roman"/>
          <w:sz w:val="24"/>
          <w:szCs w:val="24"/>
        </w:rPr>
      </w:pPr>
      <w:r w:rsidRPr="00612B51">
        <w:rPr>
          <w:rFonts w:ascii="Times New Roman" w:hAnsi="Times New Roman" w:cs="Times New Roman"/>
          <w:sz w:val="24"/>
          <w:szCs w:val="24"/>
        </w:rPr>
        <w:t>A apresentação oral deverá ser elaborada sob a forma de slides ou mapa conceitual, contendo: título, introdução, objetivo</w:t>
      </w:r>
      <w:r>
        <w:rPr>
          <w:rFonts w:ascii="Times New Roman" w:hAnsi="Times New Roman" w:cs="Times New Roman"/>
          <w:sz w:val="24"/>
          <w:szCs w:val="24"/>
        </w:rPr>
        <w:t xml:space="preserve"> (s)</w:t>
      </w:r>
      <w:r w:rsidRPr="00612B51">
        <w:rPr>
          <w:rFonts w:ascii="Times New Roman" w:hAnsi="Times New Roman" w:cs="Times New Roman"/>
          <w:sz w:val="24"/>
          <w:szCs w:val="24"/>
        </w:rPr>
        <w:t>, m</w:t>
      </w:r>
      <w:r>
        <w:rPr>
          <w:rFonts w:ascii="Times New Roman" w:hAnsi="Times New Roman" w:cs="Times New Roman"/>
          <w:sz w:val="24"/>
          <w:szCs w:val="24"/>
        </w:rPr>
        <w:t>étodo</w:t>
      </w:r>
      <w:r w:rsidRPr="00612B51">
        <w:rPr>
          <w:rFonts w:ascii="Times New Roman" w:hAnsi="Times New Roman" w:cs="Times New Roman"/>
          <w:sz w:val="24"/>
          <w:szCs w:val="24"/>
        </w:rPr>
        <w:t xml:space="preserve">, </w:t>
      </w:r>
      <w:r>
        <w:rPr>
          <w:rFonts w:ascii="Times New Roman" w:hAnsi="Times New Roman" w:cs="Times New Roman"/>
          <w:sz w:val="24"/>
          <w:szCs w:val="24"/>
        </w:rPr>
        <w:t>revisão de literatura (</w:t>
      </w:r>
      <w:r w:rsidRPr="00612B51">
        <w:rPr>
          <w:rFonts w:ascii="Times New Roman" w:hAnsi="Times New Roman" w:cs="Times New Roman"/>
          <w:sz w:val="24"/>
          <w:szCs w:val="24"/>
        </w:rPr>
        <w:t>desenvolvimento teórico da temática</w:t>
      </w:r>
      <w:r>
        <w:rPr>
          <w:rFonts w:ascii="Times New Roman" w:hAnsi="Times New Roman" w:cs="Times New Roman"/>
          <w:sz w:val="24"/>
          <w:szCs w:val="24"/>
        </w:rPr>
        <w:t>),</w:t>
      </w:r>
      <w:r w:rsidRPr="00612B51">
        <w:rPr>
          <w:rFonts w:ascii="Times New Roman" w:hAnsi="Times New Roman" w:cs="Times New Roman"/>
          <w:sz w:val="24"/>
          <w:szCs w:val="24"/>
        </w:rPr>
        <w:t xml:space="preserve"> con</w:t>
      </w:r>
      <w:r>
        <w:rPr>
          <w:rFonts w:ascii="Times New Roman" w:hAnsi="Times New Roman" w:cs="Times New Roman"/>
          <w:sz w:val="24"/>
          <w:szCs w:val="24"/>
        </w:rPr>
        <w:t>siderações/conclusão</w:t>
      </w:r>
      <w:r w:rsidRPr="00612B51">
        <w:rPr>
          <w:rFonts w:ascii="Times New Roman" w:hAnsi="Times New Roman" w:cs="Times New Roman"/>
          <w:sz w:val="24"/>
          <w:szCs w:val="24"/>
        </w:rPr>
        <w:t xml:space="preserve">. O texto deverá ser digitado de acordo com a norma culta da língua portuguesa; fonte Times New Roman 24 – 32.  Se incluir figuras, tabelas ou quadros citar a fonte. </w:t>
      </w:r>
    </w:p>
    <w:p w14:paraId="245DBD57" w14:textId="7AA2D8DB" w:rsidR="006D7E92" w:rsidRPr="0066404E" w:rsidRDefault="006D7E92" w:rsidP="0066404E">
      <w:pPr>
        <w:spacing w:after="0" w:line="360" w:lineRule="auto"/>
        <w:ind w:firstLine="720"/>
        <w:jc w:val="both"/>
        <w:rPr>
          <w:rFonts w:ascii="Times New Roman" w:hAnsi="Times New Roman" w:cs="Times New Roman"/>
          <w:sz w:val="24"/>
          <w:szCs w:val="24"/>
        </w:rPr>
      </w:pPr>
      <w:r w:rsidRPr="00612B51">
        <w:rPr>
          <w:rFonts w:ascii="Times New Roman" w:hAnsi="Times New Roman" w:cs="Times New Roman"/>
          <w:sz w:val="24"/>
          <w:szCs w:val="24"/>
        </w:rPr>
        <w:t xml:space="preserve">O título completo deverá ser escrito em letras maiúsculas com os respectivos nomes dos componentes do grupo. Na apresentação oral poderá ter até 02 relatores. Os demais membros do grupo deverão desenvolver uma dinâmica para proporcionar a interação dos demais discentes. O mapa conceitual e a apresentação </w:t>
      </w:r>
      <w:r>
        <w:rPr>
          <w:rFonts w:ascii="Times New Roman" w:hAnsi="Times New Roman" w:cs="Times New Roman"/>
          <w:sz w:val="24"/>
          <w:szCs w:val="24"/>
        </w:rPr>
        <w:t xml:space="preserve">(SLIDES) </w:t>
      </w:r>
      <w:r w:rsidRPr="00612B51">
        <w:rPr>
          <w:rFonts w:ascii="Times New Roman" w:hAnsi="Times New Roman" w:cs="Times New Roman"/>
          <w:sz w:val="24"/>
          <w:szCs w:val="24"/>
        </w:rPr>
        <w:t>deverão ser enviados no SIGAA, por apenas um membro de cada grupo</w:t>
      </w:r>
      <w:r>
        <w:rPr>
          <w:rFonts w:ascii="Times New Roman" w:hAnsi="Times New Roman" w:cs="Times New Roman"/>
          <w:sz w:val="24"/>
          <w:szCs w:val="24"/>
        </w:rPr>
        <w:t>, até dois dias antes da data da apresentação oral do Seminário.</w:t>
      </w:r>
    </w:p>
    <w:tbl>
      <w:tblPr>
        <w:tblpPr w:leftFromText="141" w:rightFromText="141" w:vertAnchor="page" w:horzAnchor="margin" w:tblpXSpec="center" w:tblpY="303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6751"/>
        <w:gridCol w:w="1664"/>
      </w:tblGrid>
      <w:tr w:rsidR="006D7E92" w:rsidRPr="00612B51" w14:paraId="0ECFE18D" w14:textId="77777777" w:rsidTr="006D7E92">
        <w:tc>
          <w:tcPr>
            <w:tcW w:w="10031" w:type="dxa"/>
            <w:gridSpan w:val="3"/>
            <w:shd w:val="clear" w:color="auto" w:fill="auto"/>
          </w:tcPr>
          <w:p w14:paraId="694ECB08" w14:textId="77777777" w:rsidR="006D7E92" w:rsidRPr="00612B51" w:rsidRDefault="006D7E92" w:rsidP="006D7E92">
            <w:pPr>
              <w:jc w:val="center"/>
              <w:rPr>
                <w:rFonts w:ascii="Times New Roman" w:hAnsi="Times New Roman" w:cs="Times New Roman"/>
                <w:b/>
                <w:sz w:val="24"/>
                <w:szCs w:val="24"/>
              </w:rPr>
            </w:pPr>
            <w:r w:rsidRPr="00612B51">
              <w:rPr>
                <w:rFonts w:ascii="Times New Roman" w:hAnsi="Times New Roman" w:cs="Times New Roman"/>
                <w:b/>
                <w:sz w:val="24"/>
                <w:szCs w:val="24"/>
              </w:rPr>
              <w:t>FICHA DE AVALIAÇÃO APRESENTAÇÃO DO SEMINÁRIO TEMÁTICO</w:t>
            </w:r>
          </w:p>
        </w:tc>
      </w:tr>
      <w:tr w:rsidR="006D7E92" w:rsidRPr="00612B51" w14:paraId="78F2E705" w14:textId="77777777" w:rsidTr="006D7E92">
        <w:tc>
          <w:tcPr>
            <w:tcW w:w="10031" w:type="dxa"/>
            <w:gridSpan w:val="3"/>
            <w:shd w:val="clear" w:color="auto" w:fill="auto"/>
          </w:tcPr>
          <w:p w14:paraId="580CAA6C" w14:textId="77777777" w:rsidR="006D7E92" w:rsidRPr="00612B51" w:rsidRDefault="006D7E92" w:rsidP="006D7E92">
            <w:pPr>
              <w:jc w:val="both"/>
              <w:rPr>
                <w:rFonts w:ascii="Times New Roman" w:hAnsi="Times New Roman" w:cs="Times New Roman"/>
                <w:b/>
                <w:sz w:val="24"/>
                <w:szCs w:val="24"/>
              </w:rPr>
            </w:pPr>
            <w:r w:rsidRPr="00612B51">
              <w:rPr>
                <w:rFonts w:ascii="Times New Roman" w:hAnsi="Times New Roman" w:cs="Times New Roman"/>
                <w:b/>
                <w:sz w:val="24"/>
                <w:szCs w:val="24"/>
              </w:rPr>
              <w:t>Nome dos discentes:</w:t>
            </w:r>
          </w:p>
        </w:tc>
      </w:tr>
      <w:tr w:rsidR="006D7E92" w:rsidRPr="00612B51" w14:paraId="1B284F16" w14:textId="77777777" w:rsidTr="006D7E92">
        <w:tc>
          <w:tcPr>
            <w:tcW w:w="10031" w:type="dxa"/>
            <w:gridSpan w:val="3"/>
            <w:shd w:val="clear" w:color="auto" w:fill="auto"/>
          </w:tcPr>
          <w:p w14:paraId="19959957" w14:textId="77777777" w:rsidR="006D7E92" w:rsidRPr="00612B51" w:rsidRDefault="006D7E92" w:rsidP="006D7E92">
            <w:pPr>
              <w:jc w:val="both"/>
              <w:rPr>
                <w:rFonts w:ascii="Times New Roman" w:hAnsi="Times New Roman" w:cs="Times New Roman"/>
                <w:b/>
                <w:sz w:val="24"/>
                <w:szCs w:val="24"/>
              </w:rPr>
            </w:pPr>
            <w:r w:rsidRPr="00612B51">
              <w:rPr>
                <w:rFonts w:ascii="Times New Roman" w:hAnsi="Times New Roman" w:cs="Times New Roman"/>
                <w:b/>
                <w:sz w:val="24"/>
                <w:szCs w:val="24"/>
              </w:rPr>
              <w:t>Título:</w:t>
            </w:r>
          </w:p>
        </w:tc>
      </w:tr>
      <w:tr w:rsidR="006D7E92" w:rsidRPr="00612B51" w14:paraId="4146FDF4" w14:textId="77777777" w:rsidTr="006D7E92">
        <w:tc>
          <w:tcPr>
            <w:tcW w:w="1616" w:type="dxa"/>
            <w:shd w:val="clear" w:color="auto" w:fill="auto"/>
          </w:tcPr>
          <w:p w14:paraId="746EC679" w14:textId="77777777" w:rsidR="006D7E92" w:rsidRPr="00612B51" w:rsidRDefault="006D7E92" w:rsidP="006D7E92">
            <w:pPr>
              <w:rPr>
                <w:rFonts w:ascii="Times New Roman" w:hAnsi="Times New Roman" w:cs="Times New Roman"/>
                <w:b/>
                <w:sz w:val="24"/>
                <w:szCs w:val="24"/>
              </w:rPr>
            </w:pPr>
          </w:p>
        </w:tc>
        <w:tc>
          <w:tcPr>
            <w:tcW w:w="6751" w:type="dxa"/>
            <w:shd w:val="clear" w:color="auto" w:fill="auto"/>
          </w:tcPr>
          <w:p w14:paraId="58C0F4BC" w14:textId="77777777" w:rsidR="006D7E92" w:rsidRPr="00612B51" w:rsidRDefault="006D7E92" w:rsidP="006D7E92">
            <w:pPr>
              <w:jc w:val="center"/>
              <w:rPr>
                <w:rFonts w:ascii="Times New Roman" w:hAnsi="Times New Roman" w:cs="Times New Roman"/>
                <w:b/>
                <w:sz w:val="24"/>
                <w:szCs w:val="24"/>
              </w:rPr>
            </w:pPr>
            <w:r w:rsidRPr="00612B51">
              <w:rPr>
                <w:rFonts w:ascii="Times New Roman" w:hAnsi="Times New Roman" w:cs="Times New Roman"/>
                <w:b/>
                <w:sz w:val="24"/>
                <w:szCs w:val="24"/>
              </w:rPr>
              <w:t>Critério</w:t>
            </w:r>
          </w:p>
        </w:tc>
        <w:tc>
          <w:tcPr>
            <w:tcW w:w="1664" w:type="dxa"/>
            <w:shd w:val="clear" w:color="auto" w:fill="auto"/>
          </w:tcPr>
          <w:p w14:paraId="7D79B5F9" w14:textId="5C226061" w:rsidR="006D7E92" w:rsidRPr="00612B51" w:rsidRDefault="006D7E92" w:rsidP="006D7E92">
            <w:pPr>
              <w:jc w:val="center"/>
              <w:rPr>
                <w:rFonts w:ascii="Times New Roman" w:hAnsi="Times New Roman" w:cs="Times New Roman"/>
                <w:b/>
                <w:sz w:val="24"/>
                <w:szCs w:val="24"/>
              </w:rPr>
            </w:pPr>
            <w:r w:rsidRPr="00612B51">
              <w:rPr>
                <w:rFonts w:ascii="Times New Roman" w:hAnsi="Times New Roman" w:cs="Times New Roman"/>
                <w:b/>
                <w:sz w:val="24"/>
                <w:szCs w:val="24"/>
              </w:rPr>
              <w:t xml:space="preserve">Nota (0 a </w:t>
            </w:r>
            <w:r w:rsidR="0066404E">
              <w:rPr>
                <w:rFonts w:ascii="Times New Roman" w:hAnsi="Times New Roman" w:cs="Times New Roman"/>
                <w:b/>
                <w:sz w:val="24"/>
                <w:szCs w:val="24"/>
              </w:rPr>
              <w:t>7</w:t>
            </w:r>
            <w:r w:rsidRPr="00612B51">
              <w:rPr>
                <w:rFonts w:ascii="Times New Roman" w:hAnsi="Times New Roman" w:cs="Times New Roman"/>
                <w:b/>
                <w:sz w:val="24"/>
                <w:szCs w:val="24"/>
              </w:rPr>
              <w:t>)</w:t>
            </w:r>
          </w:p>
        </w:tc>
      </w:tr>
      <w:tr w:rsidR="006D7E92" w:rsidRPr="00612B51" w14:paraId="15D776A1" w14:textId="77777777" w:rsidTr="006D7E92">
        <w:tc>
          <w:tcPr>
            <w:tcW w:w="1616" w:type="dxa"/>
            <w:vMerge w:val="restart"/>
            <w:shd w:val="clear" w:color="auto" w:fill="auto"/>
          </w:tcPr>
          <w:p w14:paraId="5B895414" w14:textId="77777777" w:rsidR="006D7E92" w:rsidRPr="00612B51" w:rsidRDefault="006D7E92" w:rsidP="006D7E92">
            <w:pPr>
              <w:jc w:val="both"/>
              <w:rPr>
                <w:rFonts w:ascii="Times New Roman" w:hAnsi="Times New Roman" w:cs="Times New Roman"/>
                <w:b/>
                <w:sz w:val="24"/>
                <w:szCs w:val="24"/>
              </w:rPr>
            </w:pPr>
            <w:r w:rsidRPr="00612B51">
              <w:rPr>
                <w:rFonts w:ascii="Times New Roman" w:hAnsi="Times New Roman" w:cs="Times New Roman"/>
                <w:b/>
                <w:sz w:val="24"/>
                <w:szCs w:val="24"/>
              </w:rPr>
              <w:t>Forma da apresentação</w:t>
            </w:r>
          </w:p>
        </w:tc>
        <w:tc>
          <w:tcPr>
            <w:tcW w:w="6751" w:type="dxa"/>
            <w:shd w:val="clear" w:color="auto" w:fill="auto"/>
          </w:tcPr>
          <w:p w14:paraId="3E6B6652" w14:textId="2DAA59D4" w:rsidR="006D7E92" w:rsidRPr="00612B51" w:rsidRDefault="006D7E92" w:rsidP="006D7E92">
            <w:pPr>
              <w:rPr>
                <w:rFonts w:ascii="Times New Roman" w:hAnsi="Times New Roman" w:cs="Times New Roman"/>
                <w:sz w:val="24"/>
                <w:szCs w:val="24"/>
              </w:rPr>
            </w:pPr>
            <w:r w:rsidRPr="00612B51">
              <w:rPr>
                <w:rFonts w:ascii="Times New Roman" w:hAnsi="Times New Roman" w:cs="Times New Roman"/>
                <w:sz w:val="24"/>
                <w:szCs w:val="24"/>
              </w:rPr>
              <w:t>1. Estrutura visual, organização e criatividade –</w:t>
            </w:r>
            <w:r w:rsidR="0066404E">
              <w:rPr>
                <w:rFonts w:ascii="Times New Roman" w:hAnsi="Times New Roman" w:cs="Times New Roman"/>
                <w:sz w:val="24"/>
                <w:szCs w:val="24"/>
              </w:rPr>
              <w:t xml:space="preserve"> 1,0</w:t>
            </w:r>
            <w:r w:rsidRPr="00612B51">
              <w:rPr>
                <w:rFonts w:ascii="Times New Roman" w:hAnsi="Times New Roman" w:cs="Times New Roman"/>
                <w:sz w:val="24"/>
                <w:szCs w:val="24"/>
              </w:rPr>
              <w:t xml:space="preserve"> ponto</w:t>
            </w:r>
          </w:p>
        </w:tc>
        <w:tc>
          <w:tcPr>
            <w:tcW w:w="1664" w:type="dxa"/>
            <w:shd w:val="clear" w:color="auto" w:fill="auto"/>
          </w:tcPr>
          <w:p w14:paraId="39413693" w14:textId="77777777" w:rsidR="006D7E92" w:rsidRPr="00612B51" w:rsidRDefault="006D7E92" w:rsidP="006D7E92">
            <w:pPr>
              <w:rPr>
                <w:rFonts w:ascii="Times New Roman" w:hAnsi="Times New Roman" w:cs="Times New Roman"/>
                <w:sz w:val="24"/>
                <w:szCs w:val="24"/>
              </w:rPr>
            </w:pPr>
          </w:p>
        </w:tc>
      </w:tr>
      <w:tr w:rsidR="006D7E92" w:rsidRPr="00612B51" w14:paraId="05F462E2" w14:textId="77777777" w:rsidTr="006D7E92">
        <w:tc>
          <w:tcPr>
            <w:tcW w:w="1616" w:type="dxa"/>
            <w:vMerge/>
            <w:shd w:val="clear" w:color="auto" w:fill="auto"/>
          </w:tcPr>
          <w:p w14:paraId="05EEAE12" w14:textId="77777777" w:rsidR="006D7E92" w:rsidRPr="00612B51" w:rsidRDefault="006D7E92" w:rsidP="006D7E92">
            <w:pPr>
              <w:jc w:val="both"/>
              <w:rPr>
                <w:rFonts w:ascii="Times New Roman" w:hAnsi="Times New Roman" w:cs="Times New Roman"/>
                <w:b/>
                <w:sz w:val="24"/>
                <w:szCs w:val="24"/>
              </w:rPr>
            </w:pPr>
          </w:p>
        </w:tc>
        <w:tc>
          <w:tcPr>
            <w:tcW w:w="6751" w:type="dxa"/>
            <w:shd w:val="clear" w:color="auto" w:fill="auto"/>
          </w:tcPr>
          <w:p w14:paraId="3098A921" w14:textId="553DE2E1" w:rsidR="006D7E92" w:rsidRPr="00612B51" w:rsidRDefault="006D7E92" w:rsidP="006D7E92">
            <w:pPr>
              <w:pStyle w:val="TableParagraph"/>
              <w:spacing w:line="276" w:lineRule="auto"/>
              <w:ind w:left="0" w:right="85"/>
              <w:jc w:val="both"/>
              <w:rPr>
                <w:rFonts w:ascii="Times New Roman" w:hAnsi="Times New Roman" w:cs="Times New Roman"/>
                <w:sz w:val="24"/>
                <w:szCs w:val="24"/>
              </w:rPr>
            </w:pPr>
            <w:r w:rsidRPr="00612B51">
              <w:rPr>
                <w:rFonts w:ascii="Times New Roman" w:hAnsi="Times New Roman" w:cs="Times New Roman"/>
                <w:sz w:val="24"/>
                <w:szCs w:val="24"/>
                <w:lang w:val="pt-BR"/>
              </w:rPr>
              <w:t xml:space="preserve">2. </w:t>
            </w:r>
            <w:r w:rsidRPr="00612B51">
              <w:rPr>
                <w:rFonts w:ascii="Times New Roman" w:hAnsi="Times New Roman" w:cs="Times New Roman"/>
                <w:sz w:val="24"/>
                <w:szCs w:val="24"/>
              </w:rPr>
              <w:t xml:space="preserve"> Estrutura</w:t>
            </w:r>
            <w:r w:rsidRPr="00612B51">
              <w:rPr>
                <w:rFonts w:ascii="Times New Roman" w:hAnsi="Times New Roman" w:cs="Times New Roman"/>
                <w:spacing w:val="1"/>
                <w:sz w:val="24"/>
                <w:szCs w:val="24"/>
              </w:rPr>
              <w:t xml:space="preserve"> </w:t>
            </w:r>
            <w:r w:rsidRPr="00612B51">
              <w:rPr>
                <w:rFonts w:ascii="Times New Roman" w:hAnsi="Times New Roman" w:cs="Times New Roman"/>
                <w:sz w:val="24"/>
                <w:szCs w:val="24"/>
              </w:rPr>
              <w:t>(sequência</w:t>
            </w:r>
            <w:r w:rsidRPr="00612B51">
              <w:rPr>
                <w:rFonts w:ascii="Times New Roman" w:hAnsi="Times New Roman" w:cs="Times New Roman"/>
                <w:spacing w:val="1"/>
                <w:sz w:val="24"/>
                <w:szCs w:val="24"/>
              </w:rPr>
              <w:t xml:space="preserve"> </w:t>
            </w:r>
            <w:r w:rsidRPr="00612B51">
              <w:rPr>
                <w:rFonts w:ascii="Times New Roman" w:hAnsi="Times New Roman" w:cs="Times New Roman"/>
                <w:sz w:val="24"/>
                <w:szCs w:val="24"/>
              </w:rPr>
              <w:t>lógica</w:t>
            </w:r>
            <w:r w:rsidRPr="00612B51">
              <w:rPr>
                <w:rFonts w:ascii="Times New Roman" w:hAnsi="Times New Roman" w:cs="Times New Roman"/>
                <w:spacing w:val="1"/>
                <w:sz w:val="24"/>
                <w:szCs w:val="24"/>
              </w:rPr>
              <w:t xml:space="preserve"> </w:t>
            </w:r>
            <w:r w:rsidRPr="00612B51">
              <w:rPr>
                <w:rFonts w:ascii="Times New Roman" w:hAnsi="Times New Roman" w:cs="Times New Roman"/>
                <w:sz w:val="24"/>
                <w:szCs w:val="24"/>
              </w:rPr>
              <w:t>da</w:t>
            </w:r>
            <w:r w:rsidRPr="00612B51">
              <w:rPr>
                <w:rFonts w:ascii="Times New Roman" w:hAnsi="Times New Roman" w:cs="Times New Roman"/>
                <w:spacing w:val="1"/>
                <w:sz w:val="24"/>
                <w:szCs w:val="24"/>
              </w:rPr>
              <w:t xml:space="preserve"> </w:t>
            </w:r>
            <w:r w:rsidRPr="00612B51">
              <w:rPr>
                <w:rFonts w:ascii="Times New Roman" w:hAnsi="Times New Roman" w:cs="Times New Roman"/>
                <w:sz w:val="24"/>
                <w:szCs w:val="24"/>
              </w:rPr>
              <w:t>apresentação:</w:t>
            </w:r>
            <w:r w:rsidRPr="00612B51">
              <w:rPr>
                <w:rFonts w:ascii="Times New Roman" w:hAnsi="Times New Roman" w:cs="Times New Roman"/>
                <w:spacing w:val="1"/>
                <w:sz w:val="24"/>
                <w:szCs w:val="24"/>
              </w:rPr>
              <w:t xml:space="preserve"> título, </w:t>
            </w:r>
            <w:r w:rsidRPr="00612B51">
              <w:rPr>
                <w:rFonts w:ascii="Times New Roman" w:hAnsi="Times New Roman" w:cs="Times New Roman"/>
                <w:sz w:val="24"/>
                <w:szCs w:val="24"/>
              </w:rPr>
              <w:t>introdução,</w:t>
            </w:r>
            <w:r w:rsidRPr="00612B51">
              <w:rPr>
                <w:rFonts w:ascii="Times New Roman" w:hAnsi="Times New Roman" w:cs="Times New Roman"/>
                <w:spacing w:val="1"/>
                <w:sz w:val="24"/>
                <w:szCs w:val="24"/>
              </w:rPr>
              <w:t xml:space="preserve"> </w:t>
            </w:r>
            <w:r w:rsidRPr="00612B51">
              <w:rPr>
                <w:rFonts w:ascii="Times New Roman" w:hAnsi="Times New Roman" w:cs="Times New Roman"/>
                <w:sz w:val="24"/>
                <w:szCs w:val="24"/>
              </w:rPr>
              <w:t xml:space="preserve">objetivo, metodologia, desenvolvimento da temática, conclusão e contribuições) – </w:t>
            </w:r>
            <w:r w:rsidR="0066404E">
              <w:rPr>
                <w:rFonts w:ascii="Times New Roman" w:hAnsi="Times New Roman" w:cs="Times New Roman"/>
                <w:sz w:val="24"/>
                <w:szCs w:val="24"/>
              </w:rPr>
              <w:t>1,0</w:t>
            </w:r>
            <w:r w:rsidRPr="00612B51">
              <w:rPr>
                <w:rFonts w:ascii="Times New Roman" w:hAnsi="Times New Roman" w:cs="Times New Roman"/>
                <w:sz w:val="24"/>
                <w:szCs w:val="24"/>
              </w:rPr>
              <w:t xml:space="preserve"> pontos</w:t>
            </w:r>
          </w:p>
        </w:tc>
        <w:tc>
          <w:tcPr>
            <w:tcW w:w="1664" w:type="dxa"/>
            <w:shd w:val="clear" w:color="auto" w:fill="auto"/>
          </w:tcPr>
          <w:p w14:paraId="6B9D207E" w14:textId="77777777" w:rsidR="006D7E92" w:rsidRPr="00612B51" w:rsidRDefault="006D7E92" w:rsidP="006D7E92">
            <w:pPr>
              <w:rPr>
                <w:rFonts w:ascii="Times New Roman" w:hAnsi="Times New Roman" w:cs="Times New Roman"/>
                <w:sz w:val="24"/>
                <w:szCs w:val="24"/>
              </w:rPr>
            </w:pPr>
          </w:p>
        </w:tc>
      </w:tr>
      <w:tr w:rsidR="006D7E92" w:rsidRPr="00612B51" w14:paraId="4AC0DFAA" w14:textId="77777777" w:rsidTr="006D7E92">
        <w:tc>
          <w:tcPr>
            <w:tcW w:w="1616" w:type="dxa"/>
            <w:vMerge w:val="restart"/>
            <w:shd w:val="clear" w:color="auto" w:fill="auto"/>
          </w:tcPr>
          <w:p w14:paraId="0B823B2A" w14:textId="77777777" w:rsidR="006D7E92" w:rsidRPr="00612B51" w:rsidRDefault="006D7E92" w:rsidP="006D7E92">
            <w:pPr>
              <w:jc w:val="both"/>
              <w:rPr>
                <w:rFonts w:ascii="Times New Roman" w:hAnsi="Times New Roman" w:cs="Times New Roman"/>
                <w:b/>
                <w:sz w:val="24"/>
                <w:szCs w:val="24"/>
              </w:rPr>
            </w:pPr>
            <w:r w:rsidRPr="00612B51">
              <w:rPr>
                <w:rFonts w:ascii="Times New Roman" w:hAnsi="Times New Roman" w:cs="Times New Roman"/>
                <w:b/>
                <w:sz w:val="24"/>
                <w:szCs w:val="24"/>
              </w:rPr>
              <w:t>Apresentação oral</w:t>
            </w:r>
          </w:p>
        </w:tc>
        <w:tc>
          <w:tcPr>
            <w:tcW w:w="6751" w:type="dxa"/>
            <w:shd w:val="clear" w:color="auto" w:fill="auto"/>
          </w:tcPr>
          <w:p w14:paraId="1E24838A" w14:textId="277353AA" w:rsidR="006D7E92" w:rsidRPr="00612B51" w:rsidRDefault="0066404E" w:rsidP="006D7E92">
            <w:pPr>
              <w:rPr>
                <w:rFonts w:ascii="Times New Roman" w:hAnsi="Times New Roman" w:cs="Times New Roman"/>
                <w:sz w:val="24"/>
                <w:szCs w:val="24"/>
              </w:rPr>
            </w:pPr>
            <w:r>
              <w:rPr>
                <w:rFonts w:ascii="Times New Roman" w:hAnsi="Times New Roman" w:cs="Times New Roman"/>
                <w:sz w:val="24"/>
                <w:szCs w:val="24"/>
              </w:rPr>
              <w:t>3</w:t>
            </w:r>
            <w:r w:rsidR="006D7E92" w:rsidRPr="00612B51">
              <w:rPr>
                <w:rFonts w:ascii="Times New Roman" w:hAnsi="Times New Roman" w:cs="Times New Roman"/>
                <w:sz w:val="24"/>
                <w:szCs w:val="24"/>
              </w:rPr>
              <w:t>. Domínio pelos autores do conteúdo apresentado e sobre o desenvolvimento do trabalho –</w:t>
            </w:r>
            <w:r>
              <w:rPr>
                <w:rFonts w:ascii="Times New Roman" w:hAnsi="Times New Roman" w:cs="Times New Roman"/>
                <w:sz w:val="24"/>
                <w:szCs w:val="24"/>
              </w:rPr>
              <w:t>2,0</w:t>
            </w:r>
            <w:r w:rsidR="006D7E92" w:rsidRPr="00612B51">
              <w:rPr>
                <w:rFonts w:ascii="Times New Roman" w:hAnsi="Times New Roman" w:cs="Times New Roman"/>
                <w:sz w:val="24"/>
                <w:szCs w:val="24"/>
              </w:rPr>
              <w:t xml:space="preserve"> ponto</w:t>
            </w:r>
            <w:r>
              <w:rPr>
                <w:rFonts w:ascii="Times New Roman" w:hAnsi="Times New Roman" w:cs="Times New Roman"/>
                <w:sz w:val="24"/>
                <w:szCs w:val="24"/>
              </w:rPr>
              <w:t>s</w:t>
            </w:r>
          </w:p>
        </w:tc>
        <w:tc>
          <w:tcPr>
            <w:tcW w:w="1664" w:type="dxa"/>
            <w:shd w:val="clear" w:color="auto" w:fill="auto"/>
          </w:tcPr>
          <w:p w14:paraId="79D71155" w14:textId="77777777" w:rsidR="006D7E92" w:rsidRPr="00612B51" w:rsidRDefault="006D7E92" w:rsidP="006D7E92">
            <w:pPr>
              <w:rPr>
                <w:rFonts w:ascii="Times New Roman" w:hAnsi="Times New Roman" w:cs="Times New Roman"/>
                <w:sz w:val="24"/>
                <w:szCs w:val="24"/>
              </w:rPr>
            </w:pPr>
          </w:p>
        </w:tc>
      </w:tr>
      <w:tr w:rsidR="006D7E92" w:rsidRPr="00612B51" w14:paraId="71CCEC8D" w14:textId="77777777" w:rsidTr="006D7E92">
        <w:tc>
          <w:tcPr>
            <w:tcW w:w="1616" w:type="dxa"/>
            <w:vMerge/>
            <w:shd w:val="clear" w:color="auto" w:fill="auto"/>
          </w:tcPr>
          <w:p w14:paraId="64516B46" w14:textId="77777777" w:rsidR="006D7E92" w:rsidRPr="00612B51" w:rsidRDefault="006D7E92" w:rsidP="006D7E92">
            <w:pPr>
              <w:rPr>
                <w:rFonts w:ascii="Times New Roman" w:hAnsi="Times New Roman" w:cs="Times New Roman"/>
                <w:sz w:val="24"/>
                <w:szCs w:val="24"/>
              </w:rPr>
            </w:pPr>
          </w:p>
        </w:tc>
        <w:tc>
          <w:tcPr>
            <w:tcW w:w="6751" w:type="dxa"/>
            <w:shd w:val="clear" w:color="auto" w:fill="auto"/>
          </w:tcPr>
          <w:p w14:paraId="228D5990" w14:textId="6F68910E" w:rsidR="006D7E92" w:rsidRPr="00612B51" w:rsidRDefault="0066404E" w:rsidP="006D7E92">
            <w:pPr>
              <w:rPr>
                <w:rFonts w:ascii="Times New Roman" w:hAnsi="Times New Roman" w:cs="Times New Roman"/>
                <w:sz w:val="24"/>
                <w:szCs w:val="24"/>
              </w:rPr>
            </w:pPr>
            <w:r>
              <w:rPr>
                <w:rFonts w:ascii="Times New Roman" w:hAnsi="Times New Roman" w:cs="Times New Roman"/>
                <w:sz w:val="24"/>
                <w:szCs w:val="24"/>
              </w:rPr>
              <w:t>4</w:t>
            </w:r>
            <w:r w:rsidR="006D7E92" w:rsidRPr="00612B51">
              <w:rPr>
                <w:rFonts w:ascii="Times New Roman" w:hAnsi="Times New Roman" w:cs="Times New Roman"/>
                <w:sz w:val="24"/>
                <w:szCs w:val="24"/>
              </w:rPr>
              <w:t xml:space="preserve">. Organização da apresentação oral e cumprimento do tempo (50 min) </w:t>
            </w:r>
            <w:r w:rsidRPr="00612B51">
              <w:rPr>
                <w:rFonts w:ascii="Times New Roman" w:hAnsi="Times New Roman" w:cs="Times New Roman"/>
                <w:sz w:val="24"/>
                <w:szCs w:val="24"/>
              </w:rPr>
              <w:t>– 1</w:t>
            </w:r>
            <w:r>
              <w:rPr>
                <w:rFonts w:ascii="Times New Roman" w:hAnsi="Times New Roman" w:cs="Times New Roman"/>
                <w:sz w:val="24"/>
                <w:szCs w:val="24"/>
              </w:rPr>
              <w:t>,5</w:t>
            </w:r>
            <w:r w:rsidR="006D7E92" w:rsidRPr="00612B51">
              <w:rPr>
                <w:rFonts w:ascii="Times New Roman" w:hAnsi="Times New Roman" w:cs="Times New Roman"/>
                <w:sz w:val="24"/>
                <w:szCs w:val="24"/>
              </w:rPr>
              <w:t xml:space="preserve"> ponto</w:t>
            </w:r>
            <w:r>
              <w:rPr>
                <w:rFonts w:ascii="Times New Roman" w:hAnsi="Times New Roman" w:cs="Times New Roman"/>
                <w:sz w:val="24"/>
                <w:szCs w:val="24"/>
              </w:rPr>
              <w:t>s</w:t>
            </w:r>
          </w:p>
        </w:tc>
        <w:tc>
          <w:tcPr>
            <w:tcW w:w="1664" w:type="dxa"/>
            <w:shd w:val="clear" w:color="auto" w:fill="auto"/>
          </w:tcPr>
          <w:p w14:paraId="23B1A9D4" w14:textId="77777777" w:rsidR="006D7E92" w:rsidRPr="00612B51" w:rsidRDefault="006D7E92" w:rsidP="006D7E92">
            <w:pPr>
              <w:rPr>
                <w:rFonts w:ascii="Times New Roman" w:hAnsi="Times New Roman" w:cs="Times New Roman"/>
                <w:sz w:val="24"/>
                <w:szCs w:val="24"/>
              </w:rPr>
            </w:pPr>
          </w:p>
        </w:tc>
      </w:tr>
      <w:tr w:rsidR="006D7E92" w:rsidRPr="00612B51" w14:paraId="5702579F" w14:textId="77777777" w:rsidTr="006D7E92">
        <w:tc>
          <w:tcPr>
            <w:tcW w:w="1616" w:type="dxa"/>
            <w:vMerge/>
            <w:shd w:val="clear" w:color="auto" w:fill="auto"/>
          </w:tcPr>
          <w:p w14:paraId="5D9BC273" w14:textId="77777777" w:rsidR="006D7E92" w:rsidRPr="00612B51" w:rsidRDefault="006D7E92" w:rsidP="006D7E92">
            <w:pPr>
              <w:rPr>
                <w:rFonts w:ascii="Times New Roman" w:hAnsi="Times New Roman" w:cs="Times New Roman"/>
                <w:sz w:val="24"/>
                <w:szCs w:val="24"/>
              </w:rPr>
            </w:pPr>
          </w:p>
        </w:tc>
        <w:tc>
          <w:tcPr>
            <w:tcW w:w="6751" w:type="dxa"/>
            <w:shd w:val="clear" w:color="auto" w:fill="auto"/>
          </w:tcPr>
          <w:p w14:paraId="3B7F9EE7" w14:textId="61FAE95C" w:rsidR="006D7E92" w:rsidRPr="00612B51" w:rsidRDefault="0066404E" w:rsidP="006D7E92">
            <w:pPr>
              <w:rPr>
                <w:rFonts w:ascii="Times New Roman" w:hAnsi="Times New Roman" w:cs="Times New Roman"/>
                <w:sz w:val="24"/>
                <w:szCs w:val="24"/>
              </w:rPr>
            </w:pPr>
            <w:r>
              <w:rPr>
                <w:rFonts w:ascii="Times New Roman" w:hAnsi="Times New Roman" w:cs="Times New Roman"/>
                <w:sz w:val="24"/>
                <w:szCs w:val="24"/>
              </w:rPr>
              <w:t>5</w:t>
            </w:r>
            <w:r w:rsidR="006D7E92" w:rsidRPr="00612B51">
              <w:rPr>
                <w:rFonts w:ascii="Times New Roman" w:hAnsi="Times New Roman" w:cs="Times New Roman"/>
                <w:sz w:val="24"/>
                <w:szCs w:val="24"/>
              </w:rPr>
              <w:t>. Respostas pelos autores às indagações da docente e colegas –</w:t>
            </w:r>
            <w:r>
              <w:rPr>
                <w:rFonts w:ascii="Times New Roman" w:hAnsi="Times New Roman" w:cs="Times New Roman"/>
                <w:sz w:val="24"/>
                <w:szCs w:val="24"/>
              </w:rPr>
              <w:t xml:space="preserve"> 1,5</w:t>
            </w:r>
            <w:r w:rsidR="006D7E92" w:rsidRPr="00612B51">
              <w:rPr>
                <w:rFonts w:ascii="Times New Roman" w:hAnsi="Times New Roman" w:cs="Times New Roman"/>
                <w:sz w:val="24"/>
                <w:szCs w:val="24"/>
              </w:rPr>
              <w:t xml:space="preserve"> ponto</w:t>
            </w:r>
          </w:p>
        </w:tc>
        <w:tc>
          <w:tcPr>
            <w:tcW w:w="1664" w:type="dxa"/>
            <w:shd w:val="clear" w:color="auto" w:fill="auto"/>
          </w:tcPr>
          <w:p w14:paraId="29FFD7B1" w14:textId="77777777" w:rsidR="006D7E92" w:rsidRPr="00612B51" w:rsidRDefault="006D7E92" w:rsidP="006D7E92">
            <w:pPr>
              <w:rPr>
                <w:rFonts w:ascii="Times New Roman" w:hAnsi="Times New Roman" w:cs="Times New Roman"/>
                <w:sz w:val="24"/>
                <w:szCs w:val="24"/>
              </w:rPr>
            </w:pPr>
          </w:p>
        </w:tc>
      </w:tr>
      <w:tr w:rsidR="006D7E92" w:rsidRPr="00612B51" w14:paraId="39978E2F" w14:textId="77777777" w:rsidTr="006D7E92">
        <w:tc>
          <w:tcPr>
            <w:tcW w:w="1616" w:type="dxa"/>
            <w:shd w:val="clear" w:color="auto" w:fill="auto"/>
          </w:tcPr>
          <w:p w14:paraId="0FE8630E" w14:textId="77777777" w:rsidR="006D7E92" w:rsidRPr="00612B51" w:rsidRDefault="006D7E92" w:rsidP="006D7E92">
            <w:pPr>
              <w:rPr>
                <w:rFonts w:ascii="Times New Roman" w:hAnsi="Times New Roman" w:cs="Times New Roman"/>
                <w:sz w:val="24"/>
                <w:szCs w:val="24"/>
              </w:rPr>
            </w:pPr>
          </w:p>
        </w:tc>
        <w:tc>
          <w:tcPr>
            <w:tcW w:w="6751" w:type="dxa"/>
            <w:shd w:val="clear" w:color="auto" w:fill="auto"/>
          </w:tcPr>
          <w:p w14:paraId="612CBFF7" w14:textId="06826CE1" w:rsidR="006D7E92" w:rsidRPr="00612B51" w:rsidRDefault="006D7E92" w:rsidP="006D7E92">
            <w:pPr>
              <w:rPr>
                <w:rFonts w:ascii="Times New Roman" w:hAnsi="Times New Roman" w:cs="Times New Roman"/>
                <w:b/>
                <w:sz w:val="24"/>
                <w:szCs w:val="24"/>
              </w:rPr>
            </w:pPr>
            <w:r w:rsidRPr="00612B51">
              <w:rPr>
                <w:rFonts w:ascii="Times New Roman" w:hAnsi="Times New Roman" w:cs="Times New Roman"/>
                <w:b/>
                <w:sz w:val="24"/>
                <w:szCs w:val="24"/>
              </w:rPr>
              <w:t xml:space="preserve">Valor total (média </w:t>
            </w:r>
            <w:r w:rsidR="0066404E" w:rsidRPr="00612B51">
              <w:rPr>
                <w:rFonts w:ascii="Times New Roman" w:hAnsi="Times New Roman" w:cs="Times New Roman"/>
                <w:b/>
                <w:sz w:val="24"/>
                <w:szCs w:val="24"/>
              </w:rPr>
              <w:t>aritmética</w:t>
            </w:r>
            <w:r w:rsidRPr="00612B51">
              <w:rPr>
                <w:rFonts w:ascii="Times New Roman" w:hAnsi="Times New Roman" w:cs="Times New Roman"/>
                <w:b/>
                <w:sz w:val="24"/>
                <w:szCs w:val="24"/>
              </w:rPr>
              <w:t xml:space="preserve">) </w:t>
            </w:r>
          </w:p>
        </w:tc>
        <w:tc>
          <w:tcPr>
            <w:tcW w:w="1664" w:type="dxa"/>
            <w:shd w:val="clear" w:color="auto" w:fill="auto"/>
          </w:tcPr>
          <w:p w14:paraId="0CCD4332" w14:textId="77777777" w:rsidR="006D7E92" w:rsidRPr="00612B51" w:rsidRDefault="006D7E92" w:rsidP="006D7E92">
            <w:pPr>
              <w:rPr>
                <w:rFonts w:ascii="Times New Roman" w:hAnsi="Times New Roman" w:cs="Times New Roman"/>
                <w:sz w:val="24"/>
                <w:szCs w:val="24"/>
              </w:rPr>
            </w:pPr>
          </w:p>
        </w:tc>
      </w:tr>
    </w:tbl>
    <w:p w14:paraId="19FCB1E2" w14:textId="0E40F176" w:rsidR="006D7E92" w:rsidRDefault="006D7E92" w:rsidP="0066404E">
      <w:pPr>
        <w:tabs>
          <w:tab w:val="left" w:pos="3882"/>
        </w:tabs>
        <w:rPr>
          <w:rFonts w:ascii="Times New Roman" w:eastAsia="Times New Roman" w:hAnsi="Times New Roman" w:cs="Times New Roman"/>
          <w:sz w:val="24"/>
          <w:szCs w:val="24"/>
        </w:rPr>
      </w:pPr>
    </w:p>
    <w:sectPr w:rsidR="006D7E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8A5BED"/>
    <w:multiLevelType w:val="hybridMultilevel"/>
    <w:tmpl w:val="B6E28A3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7106D6"/>
    <w:multiLevelType w:val="hybridMultilevel"/>
    <w:tmpl w:val="D5A0EDF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102349B"/>
    <w:multiLevelType w:val="multilevel"/>
    <w:tmpl w:val="C5A4D0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F65D00"/>
    <w:multiLevelType w:val="multilevel"/>
    <w:tmpl w:val="16A2A2A6"/>
    <w:lvl w:ilvl="0">
      <w:start w:val="1"/>
      <w:numFmt w:val="decimal"/>
      <w:pStyle w:val="Ttulo1"/>
      <w:lvlText w:val="%1"/>
      <w:lvlJc w:val="left"/>
      <w:pPr>
        <w:tabs>
          <w:tab w:val="num" w:pos="390"/>
        </w:tabs>
        <w:ind w:left="390" w:hanging="390"/>
      </w:pPr>
      <w:rPr>
        <w:rFonts w:hint="default"/>
      </w:rPr>
    </w:lvl>
    <w:lvl w:ilvl="1">
      <w:start w:val="1"/>
      <w:numFmt w:val="decimal"/>
      <w:pStyle w:val="Ttulo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9D0626D"/>
    <w:multiLevelType w:val="multilevel"/>
    <w:tmpl w:val="6F8A5F22"/>
    <w:lvl w:ilvl="0">
      <w:start w:val="2"/>
      <w:numFmt w:val="decimal"/>
      <w:lvlText w:val="%1"/>
      <w:lvlJc w:val="left"/>
      <w:pPr>
        <w:ind w:left="360" w:hanging="360"/>
      </w:pPr>
      <w:rPr>
        <w:rFonts w:hint="default"/>
      </w:rPr>
    </w:lvl>
    <w:lvl w:ilvl="1">
      <w:start w:val="2"/>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1137" w:hanging="108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535" w:hanging="144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933" w:hanging="1800"/>
      </w:pPr>
      <w:rPr>
        <w:rFonts w:hint="default"/>
      </w:rPr>
    </w:lvl>
    <w:lvl w:ilvl="8">
      <w:start w:val="1"/>
      <w:numFmt w:val="decimal"/>
      <w:lvlText w:val="%1.%2.%3.%4.%5.%6.%7.%8.%9"/>
      <w:lvlJc w:val="left"/>
      <w:pPr>
        <w:ind w:left="1952" w:hanging="1800"/>
      </w:pPr>
      <w:rPr>
        <w:rFonts w:hint="default"/>
      </w:rPr>
    </w:lvl>
  </w:abstractNum>
  <w:abstractNum w:abstractNumId="6" w15:restartNumberingAfterBreak="0">
    <w:nsid w:val="4C6F0724"/>
    <w:multiLevelType w:val="multilevel"/>
    <w:tmpl w:val="500EA642"/>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6C3752FA"/>
    <w:multiLevelType w:val="hybridMultilevel"/>
    <w:tmpl w:val="F1ECAE64"/>
    <w:lvl w:ilvl="0" w:tplc="D700995C">
      <w:start w:val="2"/>
      <w:numFmt w:val="decimal"/>
      <w:lvlText w:val="%1."/>
      <w:lvlJc w:val="left"/>
      <w:pPr>
        <w:ind w:left="338" w:hanging="269"/>
        <w:jc w:val="left"/>
      </w:pPr>
      <w:rPr>
        <w:rFonts w:ascii="Arial MT" w:eastAsia="Arial MT" w:hAnsi="Arial MT" w:cs="Arial MT" w:hint="default"/>
        <w:w w:val="99"/>
        <w:sz w:val="24"/>
        <w:szCs w:val="24"/>
        <w:lang w:val="pt-PT" w:eastAsia="en-US" w:bidi="ar-SA"/>
      </w:rPr>
    </w:lvl>
    <w:lvl w:ilvl="1" w:tplc="DF5C8E78">
      <w:numFmt w:val="bullet"/>
      <w:lvlText w:val="•"/>
      <w:lvlJc w:val="left"/>
      <w:pPr>
        <w:ind w:left="1361" w:hanging="269"/>
      </w:pPr>
      <w:rPr>
        <w:rFonts w:hint="default"/>
        <w:lang w:val="pt-PT" w:eastAsia="en-US" w:bidi="ar-SA"/>
      </w:rPr>
    </w:lvl>
    <w:lvl w:ilvl="2" w:tplc="F9FAB016">
      <w:numFmt w:val="bullet"/>
      <w:lvlText w:val="•"/>
      <w:lvlJc w:val="left"/>
      <w:pPr>
        <w:ind w:left="2383" w:hanging="269"/>
      </w:pPr>
      <w:rPr>
        <w:rFonts w:hint="default"/>
        <w:lang w:val="pt-PT" w:eastAsia="en-US" w:bidi="ar-SA"/>
      </w:rPr>
    </w:lvl>
    <w:lvl w:ilvl="3" w:tplc="B7D261A0">
      <w:numFmt w:val="bullet"/>
      <w:lvlText w:val="•"/>
      <w:lvlJc w:val="left"/>
      <w:pPr>
        <w:ind w:left="3404" w:hanging="269"/>
      </w:pPr>
      <w:rPr>
        <w:rFonts w:hint="default"/>
        <w:lang w:val="pt-PT" w:eastAsia="en-US" w:bidi="ar-SA"/>
      </w:rPr>
    </w:lvl>
    <w:lvl w:ilvl="4" w:tplc="D3FC23FA">
      <w:numFmt w:val="bullet"/>
      <w:lvlText w:val="•"/>
      <w:lvlJc w:val="left"/>
      <w:pPr>
        <w:ind w:left="4426" w:hanging="269"/>
      </w:pPr>
      <w:rPr>
        <w:rFonts w:hint="default"/>
        <w:lang w:val="pt-PT" w:eastAsia="en-US" w:bidi="ar-SA"/>
      </w:rPr>
    </w:lvl>
    <w:lvl w:ilvl="5" w:tplc="A85C51B4">
      <w:numFmt w:val="bullet"/>
      <w:lvlText w:val="•"/>
      <w:lvlJc w:val="left"/>
      <w:pPr>
        <w:ind w:left="5448" w:hanging="269"/>
      </w:pPr>
      <w:rPr>
        <w:rFonts w:hint="default"/>
        <w:lang w:val="pt-PT" w:eastAsia="en-US" w:bidi="ar-SA"/>
      </w:rPr>
    </w:lvl>
    <w:lvl w:ilvl="6" w:tplc="FA788DA4">
      <w:numFmt w:val="bullet"/>
      <w:lvlText w:val="•"/>
      <w:lvlJc w:val="left"/>
      <w:pPr>
        <w:ind w:left="6469" w:hanging="269"/>
      </w:pPr>
      <w:rPr>
        <w:rFonts w:hint="default"/>
        <w:lang w:val="pt-PT" w:eastAsia="en-US" w:bidi="ar-SA"/>
      </w:rPr>
    </w:lvl>
    <w:lvl w:ilvl="7" w:tplc="637E54BC">
      <w:numFmt w:val="bullet"/>
      <w:lvlText w:val="•"/>
      <w:lvlJc w:val="left"/>
      <w:pPr>
        <w:ind w:left="7491" w:hanging="269"/>
      </w:pPr>
      <w:rPr>
        <w:rFonts w:hint="default"/>
        <w:lang w:val="pt-PT" w:eastAsia="en-US" w:bidi="ar-SA"/>
      </w:rPr>
    </w:lvl>
    <w:lvl w:ilvl="8" w:tplc="33ACDBC2">
      <w:numFmt w:val="bullet"/>
      <w:lvlText w:val="•"/>
      <w:lvlJc w:val="left"/>
      <w:pPr>
        <w:ind w:left="8512" w:hanging="269"/>
      </w:pPr>
      <w:rPr>
        <w:rFonts w:hint="default"/>
        <w:lang w:val="pt-PT" w:eastAsia="en-US" w:bidi="ar-SA"/>
      </w:rPr>
    </w:lvl>
  </w:abstractNum>
  <w:abstractNum w:abstractNumId="8" w15:restartNumberingAfterBreak="0">
    <w:nsid w:val="70FA6F59"/>
    <w:multiLevelType w:val="hybridMultilevel"/>
    <w:tmpl w:val="CF82523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BD32D93"/>
    <w:multiLevelType w:val="hybridMultilevel"/>
    <w:tmpl w:val="57D2A5CC"/>
    <w:lvl w:ilvl="0" w:tplc="0416000D">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16cid:durableId="142742118">
    <w:abstractNumId w:val="4"/>
  </w:num>
  <w:num w:numId="2" w16cid:durableId="406806610">
    <w:abstractNumId w:val="0"/>
  </w:num>
  <w:num w:numId="3" w16cid:durableId="471870837">
    <w:abstractNumId w:val="1"/>
  </w:num>
  <w:num w:numId="4" w16cid:durableId="466515084">
    <w:abstractNumId w:val="8"/>
  </w:num>
  <w:num w:numId="5" w16cid:durableId="384834375">
    <w:abstractNumId w:val="2"/>
  </w:num>
  <w:num w:numId="6" w16cid:durableId="427889110">
    <w:abstractNumId w:val="3"/>
  </w:num>
  <w:num w:numId="7" w16cid:durableId="1723793563">
    <w:abstractNumId w:val="9"/>
  </w:num>
  <w:num w:numId="8" w16cid:durableId="1144204775">
    <w:abstractNumId w:val="7"/>
  </w:num>
  <w:num w:numId="9" w16cid:durableId="329257037">
    <w:abstractNumId w:val="5"/>
  </w:num>
  <w:num w:numId="10" w16cid:durableId="19031018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80"/>
    <w:rsid w:val="00007BC8"/>
    <w:rsid w:val="0005248B"/>
    <w:rsid w:val="00052BD4"/>
    <w:rsid w:val="000713C7"/>
    <w:rsid w:val="0007390B"/>
    <w:rsid w:val="000969B1"/>
    <w:rsid w:val="001048E0"/>
    <w:rsid w:val="00111385"/>
    <w:rsid w:val="0017161C"/>
    <w:rsid w:val="001F705F"/>
    <w:rsid w:val="00200288"/>
    <w:rsid w:val="00266A80"/>
    <w:rsid w:val="002738C8"/>
    <w:rsid w:val="002E27AF"/>
    <w:rsid w:val="002F41EE"/>
    <w:rsid w:val="0031473F"/>
    <w:rsid w:val="00327633"/>
    <w:rsid w:val="003B5F20"/>
    <w:rsid w:val="003C0C3C"/>
    <w:rsid w:val="004017A0"/>
    <w:rsid w:val="004026A2"/>
    <w:rsid w:val="00423A11"/>
    <w:rsid w:val="004604A9"/>
    <w:rsid w:val="004B66E1"/>
    <w:rsid w:val="005B122B"/>
    <w:rsid w:val="005F1AD2"/>
    <w:rsid w:val="00604333"/>
    <w:rsid w:val="00646165"/>
    <w:rsid w:val="00652A4F"/>
    <w:rsid w:val="0066404E"/>
    <w:rsid w:val="006B3B6C"/>
    <w:rsid w:val="006D7E92"/>
    <w:rsid w:val="0071520E"/>
    <w:rsid w:val="007407EE"/>
    <w:rsid w:val="007D2376"/>
    <w:rsid w:val="007D4767"/>
    <w:rsid w:val="0083008E"/>
    <w:rsid w:val="00852B61"/>
    <w:rsid w:val="00873A6C"/>
    <w:rsid w:val="008C4C8E"/>
    <w:rsid w:val="00961D69"/>
    <w:rsid w:val="009735E1"/>
    <w:rsid w:val="009F5148"/>
    <w:rsid w:val="009F59B4"/>
    <w:rsid w:val="00A16D5F"/>
    <w:rsid w:val="00A44112"/>
    <w:rsid w:val="00A511F1"/>
    <w:rsid w:val="00A746F6"/>
    <w:rsid w:val="00A77D2E"/>
    <w:rsid w:val="00A96D3E"/>
    <w:rsid w:val="00B161B9"/>
    <w:rsid w:val="00B47C87"/>
    <w:rsid w:val="00B62C5E"/>
    <w:rsid w:val="00B703C1"/>
    <w:rsid w:val="00BB10D7"/>
    <w:rsid w:val="00C12D1D"/>
    <w:rsid w:val="00C51FC3"/>
    <w:rsid w:val="00C764B9"/>
    <w:rsid w:val="00C9105C"/>
    <w:rsid w:val="00C95377"/>
    <w:rsid w:val="00CB32F7"/>
    <w:rsid w:val="00CF5FEB"/>
    <w:rsid w:val="00D1799A"/>
    <w:rsid w:val="00D36029"/>
    <w:rsid w:val="00D80887"/>
    <w:rsid w:val="00E13FF1"/>
    <w:rsid w:val="00EE151D"/>
    <w:rsid w:val="00EE5F06"/>
    <w:rsid w:val="00F12B47"/>
    <w:rsid w:val="00F75038"/>
    <w:rsid w:val="00F87E98"/>
    <w:rsid w:val="00FA441F"/>
    <w:rsid w:val="00FC1D12"/>
    <w:rsid w:val="00FC71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E206"/>
  <w15:chartTrackingRefBased/>
  <w15:docId w15:val="{01781042-7C61-48CA-A7AE-6391B1DA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A80"/>
    <w:pPr>
      <w:spacing w:after="200" w:line="276" w:lineRule="auto"/>
    </w:pPr>
    <w:rPr>
      <w:rFonts w:eastAsiaTheme="minorEastAsia"/>
      <w:lang w:eastAsia="pt-BR"/>
    </w:rPr>
  </w:style>
  <w:style w:type="paragraph" w:styleId="Ttulo1">
    <w:name w:val="heading 1"/>
    <w:basedOn w:val="Normal"/>
    <w:next w:val="Normal"/>
    <w:link w:val="Ttulo1Char"/>
    <w:qFormat/>
    <w:rsid w:val="00266A80"/>
    <w:pPr>
      <w:keepNext/>
      <w:numPr>
        <w:numId w:val="1"/>
      </w:numPr>
      <w:suppressAutoHyphens/>
      <w:spacing w:after="0" w:line="240" w:lineRule="auto"/>
      <w:jc w:val="center"/>
      <w:outlineLvl w:val="0"/>
    </w:pPr>
    <w:rPr>
      <w:rFonts w:ascii="Comic Sans MS" w:eastAsia="Arial Unicode MS" w:hAnsi="Comic Sans MS" w:cs="Times New Roman"/>
      <w:b/>
      <w:sz w:val="28"/>
      <w:szCs w:val="20"/>
      <w:u w:val="single"/>
      <w:lang w:eastAsia="zh-CN"/>
    </w:rPr>
  </w:style>
  <w:style w:type="paragraph" w:styleId="Ttulo2">
    <w:name w:val="heading 2"/>
    <w:basedOn w:val="Normal"/>
    <w:next w:val="Normal"/>
    <w:link w:val="Ttulo2Char"/>
    <w:qFormat/>
    <w:rsid w:val="00266A80"/>
    <w:pPr>
      <w:keepNext/>
      <w:numPr>
        <w:ilvl w:val="1"/>
        <w:numId w:val="1"/>
      </w:numPr>
      <w:suppressAutoHyphens/>
      <w:spacing w:after="0" w:line="240" w:lineRule="auto"/>
      <w:jc w:val="center"/>
      <w:outlineLvl w:val="1"/>
    </w:pPr>
    <w:rPr>
      <w:rFonts w:ascii="Comic Sans MS" w:eastAsia="Arial Unicode MS" w:hAnsi="Comic Sans MS" w:cs="Times New Roman"/>
      <w:color w:val="FFFFFF"/>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66A80"/>
    <w:rPr>
      <w:rFonts w:ascii="Comic Sans MS" w:eastAsia="Arial Unicode MS" w:hAnsi="Comic Sans MS" w:cs="Times New Roman"/>
      <w:b/>
      <w:sz w:val="28"/>
      <w:szCs w:val="20"/>
      <w:u w:val="single"/>
      <w:lang w:eastAsia="zh-CN"/>
    </w:rPr>
  </w:style>
  <w:style w:type="character" w:customStyle="1" w:styleId="Ttulo2Char">
    <w:name w:val="Título 2 Char"/>
    <w:basedOn w:val="Fontepargpadro"/>
    <w:link w:val="Ttulo2"/>
    <w:rsid w:val="00266A80"/>
    <w:rPr>
      <w:rFonts w:ascii="Comic Sans MS" w:eastAsia="Arial Unicode MS" w:hAnsi="Comic Sans MS" w:cs="Times New Roman"/>
      <w:color w:val="FFFFFF"/>
      <w:sz w:val="24"/>
      <w:szCs w:val="20"/>
      <w:lang w:eastAsia="zh-CN"/>
    </w:rPr>
  </w:style>
  <w:style w:type="paragraph" w:styleId="Ttulo">
    <w:name w:val="Title"/>
    <w:basedOn w:val="Normal"/>
    <w:link w:val="TtuloChar"/>
    <w:qFormat/>
    <w:rsid w:val="00266A80"/>
    <w:pPr>
      <w:spacing w:after="0" w:line="240" w:lineRule="auto"/>
      <w:jc w:val="center"/>
    </w:pPr>
    <w:rPr>
      <w:rFonts w:ascii="Arial" w:eastAsia="Times New Roman" w:hAnsi="Arial" w:cs="Times New Roman"/>
      <w:sz w:val="24"/>
      <w:szCs w:val="20"/>
    </w:rPr>
  </w:style>
  <w:style w:type="character" w:customStyle="1" w:styleId="TtuloChar">
    <w:name w:val="Título Char"/>
    <w:basedOn w:val="Fontepargpadro"/>
    <w:link w:val="Ttulo"/>
    <w:rsid w:val="00266A80"/>
    <w:rPr>
      <w:rFonts w:ascii="Arial" w:eastAsia="Times New Roman" w:hAnsi="Arial" w:cs="Times New Roman"/>
      <w:sz w:val="24"/>
      <w:szCs w:val="20"/>
      <w:lang w:eastAsia="pt-BR"/>
    </w:rPr>
  </w:style>
  <w:style w:type="character" w:styleId="Hyperlink">
    <w:name w:val="Hyperlink"/>
    <w:rsid w:val="00266A80"/>
    <w:rPr>
      <w:color w:val="0000FF"/>
      <w:u w:val="single"/>
    </w:rPr>
  </w:style>
  <w:style w:type="paragraph" w:customStyle="1" w:styleId="TableParagraph">
    <w:name w:val="Table Paragraph"/>
    <w:basedOn w:val="Normal"/>
    <w:uiPriority w:val="1"/>
    <w:qFormat/>
    <w:rsid w:val="00266A80"/>
    <w:pPr>
      <w:widowControl w:val="0"/>
      <w:autoSpaceDE w:val="0"/>
      <w:autoSpaceDN w:val="0"/>
      <w:spacing w:after="0" w:line="240" w:lineRule="auto"/>
      <w:ind w:left="110"/>
    </w:pPr>
    <w:rPr>
      <w:rFonts w:ascii="Arial" w:eastAsia="Arial" w:hAnsi="Arial" w:cs="Arial"/>
      <w:lang w:val="pt-PT" w:eastAsia="en-US"/>
    </w:rPr>
  </w:style>
  <w:style w:type="paragraph" w:styleId="PargrafodaLista">
    <w:name w:val="List Paragraph"/>
    <w:basedOn w:val="Normal"/>
    <w:uiPriority w:val="1"/>
    <w:qFormat/>
    <w:rsid w:val="0071520E"/>
    <w:pPr>
      <w:widowControl w:val="0"/>
      <w:spacing w:after="0" w:line="240" w:lineRule="auto"/>
      <w:ind w:left="720"/>
      <w:contextualSpacing/>
    </w:pPr>
    <w:rPr>
      <w:rFonts w:ascii="Arial" w:eastAsia="Arial" w:hAnsi="Arial" w:cs="Arial"/>
      <w:lang w:val="pt-PT"/>
    </w:rPr>
  </w:style>
  <w:style w:type="character" w:customStyle="1" w:styleId="LinkdaInternet">
    <w:name w:val="Link da Internet"/>
    <w:unhideWhenUsed/>
    <w:rsid w:val="00EE5F06"/>
    <w:rPr>
      <w:color w:val="0563C1"/>
      <w:u w:val="single"/>
    </w:rPr>
  </w:style>
  <w:style w:type="character" w:styleId="MenoPendente">
    <w:name w:val="Unresolved Mention"/>
    <w:basedOn w:val="Fontepargpadro"/>
    <w:uiPriority w:val="99"/>
    <w:semiHidden/>
    <w:unhideWhenUsed/>
    <w:rsid w:val="00EE5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mg.org/artigo/detalhes/2232" TargetMode="External"/><Relationship Id="rId3" Type="http://schemas.openxmlformats.org/officeDocument/2006/relationships/settings" Target="settings.xml"/><Relationship Id="rId7" Type="http://schemas.openxmlformats.org/officeDocument/2006/relationships/hyperlink" Target="http://www.tem.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f@unir.b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5935/2238-3182.20160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1994</Words>
  <Characters>10773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Tavares</dc:creator>
  <cp:keywords/>
  <dc:description/>
  <cp:lastModifiedBy>valeriamestre6@gmail.com</cp:lastModifiedBy>
  <cp:revision>7</cp:revision>
  <dcterms:created xsi:type="dcterms:W3CDTF">2023-05-18T17:35:00Z</dcterms:created>
  <dcterms:modified xsi:type="dcterms:W3CDTF">2023-05-18T21:16:00Z</dcterms:modified>
</cp:coreProperties>
</file>